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extAlignment w:val="baseline"/>
      </w:pPr>
    </w:p>
    <w:p>
      <w:pPr>
        <w:textAlignment w:val="baseline"/>
        <w:rPr>
          <w:sz w:val="20"/>
        </w:rPr>
      </w:pPr>
    </w:p>
    <w:p>
      <w:pPr>
        <w:jc w:val="center"/>
        <w:textAlignment w:val="baseline"/>
        <w:rPr>
          <w:rFonts w:ascii="方正小标宋_GBK" w:hAnsi="方正小标宋_GBK" w:eastAsia="方正小标宋_GBK" w:cs="方正小标宋_GBK"/>
          <w:sz w:val="44"/>
          <w:szCs w:val="44"/>
        </w:rPr>
      </w:pPr>
    </w:p>
    <w:p>
      <w:pPr>
        <w:jc w:val="center"/>
        <w:textAlignment w:val="baseline"/>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四川蜀道物流集团有限公司</w:t>
      </w:r>
    </w:p>
    <w:p>
      <w:pPr>
        <w:spacing w:after="156" w:afterLines="50" w:line="480" w:lineRule="exact"/>
        <w:jc w:val="center"/>
        <w:rPr>
          <w:sz w:val="72"/>
          <w:szCs w:val="72"/>
          <w:lang w:eastAsia="zh-Hans"/>
        </w:rPr>
      </w:pPr>
      <w:r>
        <w:rPr>
          <w:rFonts w:hint="eastAsia" w:ascii="方正小标宋_GBK" w:hAnsi="方正小标宋_GBK" w:eastAsia="方正小标宋_GBK" w:cs="方正小标宋_GBK"/>
          <w:sz w:val="44"/>
          <w:szCs w:val="44"/>
        </w:rPr>
        <w:t>参加四川省职工合唱比赛服务项目</w:t>
      </w:r>
    </w:p>
    <w:p>
      <w:pPr>
        <w:pStyle w:val="2"/>
        <w:textAlignment w:val="baseline"/>
        <w:rPr>
          <w:lang w:eastAsia="zh-Hans"/>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r>
        <w:rPr>
          <w:rFonts w:hint="eastAsia" w:ascii="方正小标宋简体" w:eastAsia="方正小标宋简体"/>
          <w:color w:val="000000" w:themeColor="text1"/>
          <w:sz w:val="48"/>
          <w:szCs w:val="36"/>
          <w14:textFill>
            <w14:solidFill>
              <w14:schemeClr w14:val="tx1"/>
            </w14:solidFill>
          </w14:textFill>
        </w:rPr>
        <w:t xml:space="preserve">比 选 </w:t>
      </w:r>
      <w:r>
        <w:rPr>
          <w:rFonts w:ascii="方正小标宋简体" w:eastAsia="方正小标宋简体"/>
          <w:color w:val="000000" w:themeColor="text1"/>
          <w:sz w:val="48"/>
          <w:szCs w:val="36"/>
          <w14:textFill>
            <w14:solidFill>
              <w14:schemeClr w14:val="tx1"/>
            </w14:solidFill>
          </w14:textFill>
        </w:rPr>
        <w:t>文</w:t>
      </w:r>
      <w:r>
        <w:rPr>
          <w:rFonts w:hint="eastAsia" w:ascii="方正小标宋简体" w:eastAsia="方正小标宋简体"/>
          <w:color w:val="000000" w:themeColor="text1"/>
          <w:sz w:val="48"/>
          <w:szCs w:val="36"/>
          <w14:textFill>
            <w14:solidFill>
              <w14:schemeClr w14:val="tx1"/>
            </w14:solidFill>
          </w14:textFill>
        </w:rPr>
        <w:t xml:space="preserve"> </w:t>
      </w:r>
      <w:r>
        <w:rPr>
          <w:rFonts w:ascii="方正小标宋简体" w:eastAsia="方正小标宋简体"/>
          <w:color w:val="000000" w:themeColor="text1"/>
          <w:sz w:val="48"/>
          <w:szCs w:val="36"/>
          <w14:textFill>
            <w14:solidFill>
              <w14:schemeClr w14:val="tx1"/>
            </w14:solidFill>
          </w14:textFill>
        </w:rPr>
        <w:t>件</w:t>
      </w: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jc w:val="center"/>
        <w:textAlignment w:val="baseline"/>
        <w:rPr>
          <w:rFonts w:ascii="方正小标宋简体" w:eastAsia="方正小标宋简体"/>
          <w:color w:val="000000" w:themeColor="text1"/>
          <w:sz w:val="48"/>
          <w:szCs w:val="36"/>
          <w14:textFill>
            <w14:solidFill>
              <w14:schemeClr w14:val="tx1"/>
            </w14:solidFill>
          </w14:textFill>
        </w:rPr>
      </w:pPr>
    </w:p>
    <w:p>
      <w:pPr>
        <w:ind w:firstLine="1600" w:firstLineChars="500"/>
        <w:jc w:val="both"/>
        <w:textAlignment w:val="baseline"/>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比选人</w:t>
      </w:r>
      <w:r>
        <w:rPr>
          <w:rFonts w:ascii="方正小标宋简体" w:eastAsia="方正小标宋简体"/>
          <w:color w:val="000000" w:themeColor="text1"/>
          <w:sz w:val="32"/>
          <w:szCs w:val="32"/>
          <w14:textFill>
            <w14:solidFill>
              <w14:schemeClr w14:val="tx1"/>
            </w14:solidFill>
          </w14:textFill>
        </w:rPr>
        <w:t>：</w:t>
      </w:r>
      <w:r>
        <w:rPr>
          <w:rFonts w:ascii="方正小标宋简体" w:eastAsia="方正小标宋简体"/>
          <w:color w:val="000000" w:themeColor="text1"/>
          <w:sz w:val="32"/>
          <w:szCs w:val="32"/>
          <w:u w:val="single" w:color="000000"/>
          <w14:textFill>
            <w14:solidFill>
              <w14:schemeClr w14:val="tx1"/>
            </w14:solidFill>
          </w14:textFill>
        </w:rPr>
        <w:t xml:space="preserve"> </w:t>
      </w:r>
      <w:r>
        <w:rPr>
          <w:rFonts w:hint="eastAsia" w:ascii="方正小标宋简体" w:eastAsia="方正小标宋简体"/>
          <w:color w:val="000000" w:themeColor="text1"/>
          <w:sz w:val="32"/>
          <w:szCs w:val="32"/>
          <w:u w:val="single" w:color="000000"/>
          <w14:textFill>
            <w14:solidFill>
              <w14:schemeClr w14:val="tx1"/>
            </w14:solidFill>
          </w14:textFill>
        </w:rPr>
        <w:t>四川蜀道物流集团有限公司</w:t>
      </w:r>
      <w:r>
        <w:rPr>
          <w:rFonts w:ascii="方正小标宋简体" w:eastAsia="方正小标宋简体"/>
          <w:color w:val="000000" w:themeColor="text1"/>
          <w:sz w:val="32"/>
          <w:szCs w:val="32"/>
          <w:u w:val="single" w:color="000000"/>
          <w14:textFill>
            <w14:solidFill>
              <w14:schemeClr w14:val="tx1"/>
            </w14:solidFill>
          </w14:textFill>
        </w:rPr>
        <w:t xml:space="preserve"> </w:t>
      </w:r>
    </w:p>
    <w:p>
      <w:pPr>
        <w:jc w:val="center"/>
        <w:textAlignment w:val="baseline"/>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32"/>
          <w:szCs w:val="32"/>
          <w14:textFill>
            <w14:solidFill>
              <w14:schemeClr w14:val="tx1"/>
            </w14:solidFill>
          </w14:textFill>
        </w:rPr>
        <w:t xml:space="preserve"> </w:t>
      </w:r>
      <w:r>
        <w:rPr>
          <w:rFonts w:ascii="方正小标宋简体" w:eastAsia="方正小标宋简体"/>
          <w:color w:val="000000" w:themeColor="text1"/>
          <w:sz w:val="32"/>
          <w:szCs w:val="32"/>
          <w14:textFill>
            <w14:solidFill>
              <w14:schemeClr w14:val="tx1"/>
            </w14:solidFill>
          </w14:textFill>
        </w:rPr>
        <w:t xml:space="preserve">  </w:t>
      </w:r>
      <w:r>
        <w:rPr>
          <w:rFonts w:hint="eastAsia" w:ascii="方正小标宋简体" w:eastAsia="方正小标宋简体"/>
          <w:color w:val="000000" w:themeColor="text1"/>
          <w:sz w:val="32"/>
          <w:szCs w:val="32"/>
          <w14:textFill>
            <w14:solidFill>
              <w14:schemeClr w14:val="tx1"/>
            </w14:solidFill>
          </w14:textFill>
        </w:rPr>
        <w:t>2022年6月</w:t>
      </w:r>
    </w:p>
    <w:p>
      <w:pPr>
        <w:textAlignment w:val="baseline"/>
        <w:rPr>
          <w:rFonts w:ascii="方正小标宋简体" w:eastAsia="方正小标宋简体"/>
          <w:color w:val="000000" w:themeColor="text1"/>
          <w:sz w:val="36"/>
          <w:szCs w:val="36"/>
          <w14:textFill>
            <w14:solidFill>
              <w14:schemeClr w14:val="tx1"/>
            </w14:solidFill>
          </w14:textFill>
        </w:rPr>
      </w:pPr>
      <w:r>
        <w:rPr>
          <w:rFonts w:ascii="方正小标宋简体" w:eastAsia="方正小标宋简体"/>
          <w:color w:val="000000" w:themeColor="text1"/>
          <w:sz w:val="36"/>
          <w:szCs w:val="36"/>
          <w14:textFill>
            <w14:solidFill>
              <w14:schemeClr w14:val="tx1"/>
            </w14:solidFill>
          </w14:textFill>
        </w:rPr>
        <w:br w:type="page"/>
      </w:r>
    </w:p>
    <w:p>
      <w:pPr>
        <w:ind w:firstLine="2880" w:firstLineChars="800"/>
        <w:jc w:val="both"/>
        <w:textAlignment w:val="baseline"/>
        <w:rPr>
          <w:rFonts w:hint="eastAsia" w:ascii="方正小标宋简体" w:hAnsi="方正小标宋简体" w:eastAsia="方正小标宋简体" w:cs="方正小标宋简体"/>
          <w:color w:val="000000" w:themeColor="text1"/>
          <w:sz w:val="36"/>
          <w:szCs w:val="36"/>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p>
    <w:sdt>
      <w:sdtPr>
        <w:rPr>
          <w:rFonts w:ascii="宋体" w:hAnsi="宋体" w:eastAsia="宋体" w:cs="宋体"/>
          <w:b/>
          <w:bCs/>
          <w:sz w:val="40"/>
          <w:szCs w:val="48"/>
          <w:lang w:val="en-US" w:eastAsia="zh-CN" w:bidi="ar-SA"/>
        </w:rPr>
        <w:id w:val="147452597"/>
        <w:docPartObj>
          <w:docPartGallery w:val="Table of Contents"/>
          <w:docPartUnique/>
        </w:docPartObj>
      </w:sdtPr>
      <w:sdtEndPr>
        <w:rPr>
          <w:rFonts w:ascii="宋体" w:hAnsi="宋体" w:eastAsia="宋体" w:cs="宋体"/>
          <w:b/>
          <w:bCs/>
          <w:sz w:val="20"/>
          <w:szCs w:val="20"/>
          <w:lang w:val="en-US" w:eastAsia="zh-CN" w:bidi="ar-SA"/>
        </w:rPr>
      </w:sdtEndPr>
      <w:sdtContent>
        <w:p>
          <w:pPr>
            <w:spacing w:before="0" w:beforeLines="0" w:after="0" w:afterLines="0" w:line="240" w:lineRule="auto"/>
            <w:ind w:left="0" w:leftChars="0" w:right="0" w:rightChars="0" w:firstLine="0" w:firstLineChars="0"/>
            <w:jc w:val="center"/>
            <w:rPr>
              <w:b/>
              <w:bCs/>
              <w:sz w:val="48"/>
              <w:szCs w:val="48"/>
            </w:rPr>
          </w:pPr>
          <w:bookmarkStart w:id="0" w:name="_Toc17164_WPSOffice_Type2"/>
          <w:r>
            <w:rPr>
              <w:rFonts w:ascii="宋体" w:hAnsi="宋体" w:eastAsia="宋体"/>
              <w:b/>
              <w:bCs/>
              <w:sz w:val="40"/>
              <w:szCs w:val="48"/>
            </w:rPr>
            <w:t>目录</w:t>
          </w:r>
        </w:p>
        <w:p>
          <w:pPr>
            <w:pStyle w:val="21"/>
            <w:tabs>
              <w:tab w:val="right" w:leader="dot" w:pos="8306"/>
            </w:tabs>
            <w:rPr>
              <w:sz w:val="24"/>
              <w:szCs w:val="24"/>
            </w:rPr>
          </w:pPr>
          <w:r>
            <w:rPr>
              <w:b/>
              <w:bCs/>
              <w:sz w:val="24"/>
              <w:szCs w:val="24"/>
            </w:rPr>
            <w:fldChar w:fldCharType="begin"/>
          </w:r>
          <w:r>
            <w:rPr>
              <w:sz w:val="24"/>
              <w:szCs w:val="24"/>
            </w:rPr>
            <w:instrText xml:space="preserve"> HYPERLINK \l _Toc24332_WPSOffice_Level1 </w:instrText>
          </w:r>
          <w:r>
            <w:rPr>
              <w:b/>
              <w:bCs/>
              <w:sz w:val="24"/>
              <w:szCs w:val="24"/>
            </w:rPr>
            <w:fldChar w:fldCharType="separate"/>
          </w:r>
          <w:sdt>
            <w:sdtPr>
              <w:rPr>
                <w:rFonts w:ascii="宋体" w:hAnsi="宋体" w:eastAsia="宋体" w:cs="宋体"/>
                <w:b/>
                <w:bCs/>
                <w:sz w:val="36"/>
                <w:szCs w:val="36"/>
                <w:lang w:val="en-US" w:eastAsia="zh-CN" w:bidi="ar-SA"/>
              </w:rPr>
              <w:id w:val="147452597"/>
              <w:placeholder>
                <w:docPart w:val="{ae4ea4d2-d76d-4f75-8558-b8fac22181da}"/>
              </w:placeholder>
            </w:sdtPr>
            <w:sdtEndPr>
              <w:rPr>
                <w:rFonts w:ascii="宋体" w:hAnsi="宋体" w:eastAsia="宋体" w:cs="宋体"/>
                <w:b/>
                <w:bCs/>
                <w:sz w:val="36"/>
                <w:szCs w:val="36"/>
                <w:lang w:val="en-US" w:eastAsia="zh-CN" w:bidi="ar-SA"/>
              </w:rPr>
            </w:sdtEndPr>
            <w:sdtContent>
              <w:r>
                <w:rPr>
                  <w:rFonts w:hint="default" w:ascii="Times New Roman" w:hAnsi="Times New Roman" w:eastAsia="方正小标宋简体" w:cs="Times New Roman"/>
                  <w:b/>
                  <w:bCs/>
                  <w:sz w:val="24"/>
                  <w:szCs w:val="24"/>
                </w:rPr>
                <w:t>第一章 比选公告</w:t>
              </w:r>
            </w:sdtContent>
          </w:sdt>
          <w:r>
            <w:rPr>
              <w:b/>
              <w:bCs/>
              <w:sz w:val="24"/>
              <w:szCs w:val="24"/>
            </w:rPr>
            <w:tab/>
          </w:r>
          <w:r>
            <w:rPr>
              <w:rFonts w:hint="eastAsia"/>
              <w:b/>
              <w:bCs/>
              <w:sz w:val="24"/>
              <w:szCs w:val="24"/>
              <w:lang w:val="en-US" w:eastAsia="zh-CN"/>
            </w:rPr>
            <w:t>1</w:t>
          </w:r>
          <w:r>
            <w:rPr>
              <w:b/>
              <w:bCs/>
              <w:sz w:val="24"/>
              <w:szCs w:val="24"/>
            </w:rPr>
            <w:fldChar w:fldCharType="end"/>
          </w:r>
        </w:p>
        <w:p>
          <w:pPr>
            <w:pStyle w:val="21"/>
            <w:tabs>
              <w:tab w:val="right" w:leader="dot" w:pos="8306"/>
            </w:tabs>
            <w:rPr>
              <w:b/>
              <w:bCs/>
              <w:sz w:val="24"/>
              <w:szCs w:val="24"/>
            </w:rPr>
          </w:pPr>
        </w:p>
        <w:p>
          <w:pPr>
            <w:pStyle w:val="21"/>
            <w:tabs>
              <w:tab w:val="right" w:leader="dot" w:pos="8306"/>
            </w:tabs>
            <w:rPr>
              <w:sz w:val="24"/>
              <w:szCs w:val="24"/>
            </w:rPr>
          </w:pPr>
          <w:r>
            <w:rPr>
              <w:b/>
              <w:bCs/>
              <w:sz w:val="24"/>
              <w:szCs w:val="24"/>
            </w:rPr>
            <w:fldChar w:fldCharType="begin"/>
          </w:r>
          <w:r>
            <w:rPr>
              <w:sz w:val="24"/>
              <w:szCs w:val="24"/>
            </w:rPr>
            <w:instrText xml:space="preserve"> HYPERLINK \l _Toc17164_WPSOffice_Level1 </w:instrText>
          </w:r>
          <w:r>
            <w:rPr>
              <w:b/>
              <w:bCs/>
              <w:sz w:val="24"/>
              <w:szCs w:val="24"/>
            </w:rPr>
            <w:fldChar w:fldCharType="separate"/>
          </w:r>
          <w:sdt>
            <w:sdtPr>
              <w:rPr>
                <w:rFonts w:ascii="宋体" w:hAnsi="宋体" w:eastAsia="宋体" w:cs="宋体"/>
                <w:b/>
                <w:bCs/>
                <w:sz w:val="36"/>
                <w:szCs w:val="36"/>
                <w:lang w:val="en-US" w:eastAsia="zh-CN" w:bidi="ar-SA"/>
              </w:rPr>
              <w:id w:val="147452597"/>
              <w:placeholder>
                <w:docPart w:val="{7125b4ce-eab6-466f-8e1d-fad1a5b4721e}"/>
              </w:placeholder>
            </w:sdtPr>
            <w:sdtEndPr>
              <w:rPr>
                <w:rFonts w:ascii="宋体" w:hAnsi="宋体" w:eastAsia="宋体" w:cs="宋体"/>
                <w:b/>
                <w:bCs/>
                <w:sz w:val="36"/>
                <w:szCs w:val="36"/>
                <w:lang w:val="en-US" w:eastAsia="zh-CN" w:bidi="ar-SA"/>
              </w:rPr>
            </w:sdtEndPr>
            <w:sdtContent>
              <w:r>
                <w:rPr>
                  <w:rFonts w:hint="eastAsia" w:ascii="Times New Roman" w:hAnsi="Times New Roman" w:eastAsia="方正小标宋简体" w:cs="Times New Roman"/>
                  <w:b/>
                  <w:bCs/>
                  <w:sz w:val="24"/>
                  <w:szCs w:val="24"/>
                </w:rPr>
                <w:t xml:space="preserve">第二章 </w:t>
              </w:r>
              <w:r>
                <w:rPr>
                  <w:rFonts w:hint="default" w:ascii="Times New Roman" w:hAnsi="Times New Roman" w:eastAsia="方正小标宋简体" w:cs="Times New Roman"/>
                  <w:b/>
                  <w:bCs/>
                  <w:sz w:val="24"/>
                  <w:szCs w:val="24"/>
                </w:rPr>
                <w:t>比选</w:t>
              </w:r>
              <w:r>
                <w:rPr>
                  <w:rFonts w:hint="eastAsia" w:ascii="Times New Roman" w:hAnsi="Times New Roman" w:eastAsia="方正小标宋简体" w:cs="Times New Roman"/>
                  <w:b/>
                  <w:bCs/>
                  <w:sz w:val="24"/>
                  <w:szCs w:val="24"/>
                </w:rPr>
                <w:t>申请人</w:t>
              </w:r>
              <w:r>
                <w:rPr>
                  <w:rFonts w:hint="default" w:ascii="Times New Roman" w:hAnsi="Times New Roman" w:eastAsia="方正小标宋简体" w:cs="Times New Roman"/>
                  <w:b/>
                  <w:bCs/>
                  <w:sz w:val="24"/>
                  <w:szCs w:val="24"/>
                </w:rPr>
                <w:t>须知</w:t>
              </w:r>
            </w:sdtContent>
          </w:sdt>
          <w:r>
            <w:rPr>
              <w:b/>
              <w:bCs/>
              <w:sz w:val="24"/>
              <w:szCs w:val="24"/>
            </w:rPr>
            <w:tab/>
          </w:r>
          <w:r>
            <w:rPr>
              <w:rFonts w:hint="eastAsia"/>
              <w:b/>
              <w:bCs/>
              <w:sz w:val="24"/>
              <w:szCs w:val="24"/>
              <w:lang w:val="en-US" w:eastAsia="zh-CN"/>
            </w:rPr>
            <w:t>4</w:t>
          </w:r>
          <w:r>
            <w:rPr>
              <w:b/>
              <w:bCs/>
              <w:sz w:val="24"/>
              <w:szCs w:val="24"/>
            </w:rPr>
            <w:fldChar w:fldCharType="end"/>
          </w:r>
        </w:p>
        <w:p>
          <w:pPr>
            <w:pStyle w:val="22"/>
            <w:tabs>
              <w:tab w:val="right" w:leader="dot" w:pos="8306"/>
            </w:tabs>
            <w:ind w:leftChars="0"/>
            <w:rPr>
              <w:sz w:val="24"/>
              <w:szCs w:val="24"/>
            </w:rPr>
          </w:pPr>
        </w:p>
        <w:p>
          <w:pPr>
            <w:pStyle w:val="21"/>
            <w:tabs>
              <w:tab w:val="right" w:leader="dot" w:pos="8306"/>
            </w:tabs>
            <w:rPr>
              <w:sz w:val="24"/>
              <w:szCs w:val="24"/>
            </w:rPr>
          </w:pPr>
          <w:r>
            <w:rPr>
              <w:b/>
              <w:bCs/>
              <w:sz w:val="24"/>
              <w:szCs w:val="24"/>
            </w:rPr>
            <w:fldChar w:fldCharType="begin"/>
          </w:r>
          <w:r>
            <w:rPr>
              <w:sz w:val="24"/>
              <w:szCs w:val="24"/>
            </w:rPr>
            <w:instrText xml:space="preserve"> HYPERLINK \l _Toc22168_WPSOffice_Level1 </w:instrText>
          </w:r>
          <w:r>
            <w:rPr>
              <w:b/>
              <w:bCs/>
              <w:sz w:val="24"/>
              <w:szCs w:val="24"/>
            </w:rPr>
            <w:fldChar w:fldCharType="separate"/>
          </w:r>
          <w:sdt>
            <w:sdtPr>
              <w:rPr>
                <w:rFonts w:ascii="宋体" w:hAnsi="宋体" w:eastAsia="宋体" w:cs="宋体"/>
                <w:b/>
                <w:bCs/>
                <w:sz w:val="36"/>
                <w:szCs w:val="36"/>
                <w:lang w:val="en-US" w:eastAsia="zh-CN" w:bidi="ar-SA"/>
              </w:rPr>
              <w:id w:val="147452597"/>
              <w:placeholder>
                <w:docPart w:val="{abf6f341-50e3-47e4-8d6d-1acd83a0847f}"/>
              </w:placeholder>
            </w:sdtPr>
            <w:sdtEndPr>
              <w:rPr>
                <w:rFonts w:ascii="宋体" w:hAnsi="宋体" w:eastAsia="宋体" w:cs="宋体"/>
                <w:b/>
                <w:bCs/>
                <w:sz w:val="36"/>
                <w:szCs w:val="36"/>
                <w:lang w:val="en-US" w:eastAsia="zh-CN" w:bidi="ar-SA"/>
              </w:rPr>
            </w:sdtEndPr>
            <w:sdtContent>
              <w:r>
                <w:rPr>
                  <w:rFonts w:hint="eastAsia" w:ascii="Times New Roman" w:hAnsi="Times New Roman" w:eastAsia="方正小标宋简体" w:cs="Times New Roman"/>
                  <w:b/>
                  <w:bCs/>
                  <w:sz w:val="24"/>
                  <w:szCs w:val="24"/>
                </w:rPr>
                <w:t xml:space="preserve">第三章 </w:t>
              </w:r>
              <w:r>
                <w:rPr>
                  <w:rFonts w:hint="default" w:ascii="Times New Roman" w:hAnsi="Times New Roman" w:eastAsia="方正小标宋简体" w:cs="Times New Roman"/>
                  <w:b/>
                  <w:bCs/>
                  <w:sz w:val="24"/>
                  <w:szCs w:val="24"/>
                </w:rPr>
                <w:t>比选</w:t>
              </w:r>
              <w:r>
                <w:rPr>
                  <w:rFonts w:hint="eastAsia" w:ascii="Times New Roman" w:hAnsi="Times New Roman" w:eastAsia="方正小标宋简体" w:cs="Times New Roman"/>
                  <w:b/>
                  <w:bCs/>
                  <w:sz w:val="24"/>
                  <w:szCs w:val="24"/>
                </w:rPr>
                <w:t>办法和标准</w:t>
              </w:r>
            </w:sdtContent>
          </w:sdt>
          <w:r>
            <w:rPr>
              <w:b/>
              <w:bCs/>
              <w:sz w:val="24"/>
              <w:szCs w:val="24"/>
            </w:rPr>
            <w:tab/>
          </w:r>
          <w:r>
            <w:rPr>
              <w:rFonts w:hint="eastAsia"/>
              <w:b/>
              <w:bCs/>
              <w:sz w:val="24"/>
              <w:szCs w:val="24"/>
              <w:lang w:val="en-US" w:eastAsia="zh-CN"/>
            </w:rPr>
            <w:t>7</w:t>
          </w:r>
          <w:r>
            <w:rPr>
              <w:b/>
              <w:bCs/>
              <w:sz w:val="24"/>
              <w:szCs w:val="24"/>
            </w:rPr>
            <w:fldChar w:fldCharType="end"/>
          </w:r>
        </w:p>
        <w:p>
          <w:pPr>
            <w:pStyle w:val="22"/>
            <w:tabs>
              <w:tab w:val="right" w:leader="dot" w:pos="8306"/>
            </w:tabs>
            <w:rPr>
              <w:sz w:val="24"/>
              <w:szCs w:val="24"/>
            </w:rPr>
          </w:pPr>
        </w:p>
        <w:p>
          <w:pPr>
            <w:pStyle w:val="21"/>
            <w:tabs>
              <w:tab w:val="right" w:leader="dot" w:pos="8306"/>
            </w:tabs>
            <w:rPr>
              <w:rFonts w:hint="eastAsia"/>
              <w:sz w:val="24"/>
              <w:szCs w:val="24"/>
              <w:lang w:val="en-US" w:eastAsia="zh-CN"/>
            </w:rPr>
          </w:pPr>
          <w:r>
            <w:rPr>
              <w:b/>
              <w:bCs/>
              <w:sz w:val="24"/>
              <w:szCs w:val="24"/>
            </w:rPr>
            <w:fldChar w:fldCharType="begin"/>
          </w:r>
          <w:r>
            <w:rPr>
              <w:sz w:val="24"/>
              <w:szCs w:val="24"/>
            </w:rPr>
            <w:instrText xml:space="preserve"> HYPERLINK \l _Toc15852_WPSOffice_Level1 </w:instrText>
          </w:r>
          <w:r>
            <w:rPr>
              <w:b/>
              <w:bCs/>
              <w:sz w:val="24"/>
              <w:szCs w:val="24"/>
            </w:rPr>
            <w:fldChar w:fldCharType="separate"/>
          </w:r>
          <w:sdt>
            <w:sdtPr>
              <w:rPr>
                <w:rFonts w:ascii="宋体" w:hAnsi="宋体" w:eastAsia="宋体" w:cs="宋体"/>
                <w:b/>
                <w:bCs/>
                <w:sz w:val="36"/>
                <w:szCs w:val="36"/>
                <w:lang w:val="en-US" w:eastAsia="zh-CN" w:bidi="ar-SA"/>
              </w:rPr>
              <w:id w:val="147452597"/>
              <w:placeholder>
                <w:docPart w:val="{88fa8859-cdce-4e6c-ace8-106ec2e971ec}"/>
              </w:placeholder>
            </w:sdtPr>
            <w:sdtEndPr>
              <w:rPr>
                <w:rFonts w:ascii="宋体" w:hAnsi="宋体" w:eastAsia="宋体" w:cs="宋体"/>
                <w:b/>
                <w:bCs/>
                <w:sz w:val="36"/>
                <w:szCs w:val="36"/>
                <w:lang w:val="en-US" w:eastAsia="zh-CN" w:bidi="ar-SA"/>
              </w:rPr>
            </w:sdtEndPr>
            <w:sdtContent>
              <w:r>
                <w:rPr>
                  <w:rFonts w:hint="default" w:ascii="Times New Roman" w:hAnsi="Times New Roman" w:eastAsia="方正小标宋简体" w:cs="Times New Roman"/>
                  <w:b/>
                  <w:bCs/>
                  <w:sz w:val="24"/>
                  <w:szCs w:val="24"/>
                </w:rPr>
                <w:t xml:space="preserve">第四章 </w:t>
              </w:r>
              <w:r>
                <w:rPr>
                  <w:rFonts w:hint="eastAsia" w:ascii="Times New Roman" w:hAnsi="Times New Roman" w:eastAsia="方正小标宋简体" w:cs="Times New Roman"/>
                  <w:b/>
                  <w:bCs/>
                  <w:sz w:val="24"/>
                  <w:szCs w:val="24"/>
                </w:rPr>
                <w:t>比选</w:t>
              </w:r>
              <w:r>
                <w:rPr>
                  <w:rFonts w:hint="default" w:ascii="Times New Roman" w:hAnsi="Times New Roman" w:eastAsia="方正小标宋简体" w:cs="Times New Roman"/>
                  <w:b/>
                  <w:bCs/>
                  <w:sz w:val="24"/>
                  <w:szCs w:val="24"/>
                </w:rPr>
                <w:t>程序</w:t>
              </w:r>
            </w:sdtContent>
          </w:sdt>
          <w:r>
            <w:rPr>
              <w:b/>
              <w:bCs/>
              <w:sz w:val="24"/>
              <w:szCs w:val="24"/>
            </w:rPr>
            <w:tab/>
          </w:r>
          <w:r>
            <w:rPr>
              <w:rFonts w:hint="eastAsia"/>
              <w:b/>
              <w:bCs/>
              <w:sz w:val="24"/>
              <w:szCs w:val="24"/>
              <w:lang w:val="en-US" w:eastAsia="zh-CN"/>
            </w:rPr>
            <w:t>1</w:t>
          </w:r>
          <w:r>
            <w:rPr>
              <w:b/>
              <w:bCs/>
              <w:sz w:val="24"/>
              <w:szCs w:val="24"/>
            </w:rPr>
            <w:fldChar w:fldCharType="end"/>
          </w:r>
          <w:r>
            <w:rPr>
              <w:rFonts w:hint="eastAsia"/>
              <w:b/>
              <w:bCs/>
              <w:sz w:val="24"/>
              <w:szCs w:val="24"/>
              <w:lang w:val="en-US" w:eastAsia="zh-CN"/>
            </w:rPr>
            <w:t>3</w:t>
          </w:r>
        </w:p>
        <w:p>
          <w:pPr>
            <w:pStyle w:val="21"/>
            <w:tabs>
              <w:tab w:val="right" w:leader="dot" w:pos="8306"/>
            </w:tabs>
            <w:rPr>
              <w:b/>
              <w:bCs/>
              <w:sz w:val="24"/>
              <w:szCs w:val="24"/>
            </w:rPr>
          </w:pPr>
        </w:p>
        <w:p>
          <w:pPr>
            <w:pStyle w:val="21"/>
            <w:tabs>
              <w:tab w:val="right" w:leader="dot" w:pos="8306"/>
            </w:tabs>
            <w:rPr>
              <w:rFonts w:hint="eastAsia"/>
              <w:sz w:val="24"/>
              <w:szCs w:val="24"/>
              <w:lang w:val="en-US" w:eastAsia="zh-CN"/>
            </w:rPr>
          </w:pPr>
          <w:r>
            <w:rPr>
              <w:b/>
              <w:bCs/>
              <w:sz w:val="24"/>
              <w:szCs w:val="24"/>
            </w:rPr>
            <w:fldChar w:fldCharType="begin"/>
          </w:r>
          <w:r>
            <w:rPr>
              <w:sz w:val="24"/>
              <w:szCs w:val="24"/>
            </w:rPr>
            <w:instrText xml:space="preserve"> HYPERLINK \l _Toc1206_WPSOffice_Level1 </w:instrText>
          </w:r>
          <w:r>
            <w:rPr>
              <w:b/>
              <w:bCs/>
              <w:sz w:val="24"/>
              <w:szCs w:val="24"/>
            </w:rPr>
            <w:fldChar w:fldCharType="separate"/>
          </w:r>
          <w:sdt>
            <w:sdtPr>
              <w:rPr>
                <w:rFonts w:ascii="宋体" w:hAnsi="宋体" w:eastAsia="宋体" w:cs="宋体"/>
                <w:b/>
                <w:bCs/>
                <w:sz w:val="36"/>
                <w:szCs w:val="36"/>
                <w:lang w:val="en-US" w:eastAsia="zh-CN" w:bidi="ar-SA"/>
              </w:rPr>
              <w:id w:val="147452597"/>
              <w:placeholder>
                <w:docPart w:val="{331ca35a-79ee-4ee7-9922-3f855b7fae4c}"/>
              </w:placeholder>
            </w:sdtPr>
            <w:sdtEndPr>
              <w:rPr>
                <w:rFonts w:ascii="宋体" w:hAnsi="宋体" w:eastAsia="宋体" w:cs="宋体"/>
                <w:b/>
                <w:bCs/>
                <w:sz w:val="36"/>
                <w:szCs w:val="36"/>
                <w:lang w:val="en-US" w:eastAsia="zh-CN" w:bidi="ar-SA"/>
              </w:rPr>
            </w:sdtEndPr>
            <w:sdtContent>
              <w:r>
                <w:rPr>
                  <w:rFonts w:hint="default" w:ascii="Times New Roman" w:hAnsi="Times New Roman" w:eastAsia="方正小标宋简体" w:cs="Times New Roman"/>
                  <w:b/>
                  <w:bCs/>
                  <w:sz w:val="24"/>
                  <w:szCs w:val="24"/>
                </w:rPr>
                <w:t>第五章  主要合同条款</w:t>
              </w:r>
            </w:sdtContent>
          </w:sdt>
          <w:r>
            <w:rPr>
              <w:b/>
              <w:bCs/>
              <w:sz w:val="24"/>
              <w:szCs w:val="24"/>
            </w:rPr>
            <w:tab/>
          </w:r>
          <w:r>
            <w:rPr>
              <w:rFonts w:hint="eastAsia"/>
              <w:b/>
              <w:bCs/>
              <w:sz w:val="24"/>
              <w:szCs w:val="24"/>
              <w:lang w:val="en-US" w:eastAsia="zh-CN"/>
            </w:rPr>
            <w:t>1</w:t>
          </w:r>
          <w:r>
            <w:rPr>
              <w:b/>
              <w:bCs/>
              <w:sz w:val="24"/>
              <w:szCs w:val="24"/>
            </w:rPr>
            <w:fldChar w:fldCharType="end"/>
          </w:r>
          <w:r>
            <w:rPr>
              <w:rFonts w:hint="eastAsia"/>
              <w:b/>
              <w:bCs/>
              <w:sz w:val="24"/>
              <w:szCs w:val="24"/>
              <w:lang w:val="en-US" w:eastAsia="zh-CN"/>
            </w:rPr>
            <w:t>5</w:t>
          </w:r>
        </w:p>
        <w:p>
          <w:pPr>
            <w:pStyle w:val="21"/>
            <w:tabs>
              <w:tab w:val="right" w:leader="dot" w:pos="8306"/>
            </w:tabs>
            <w:rPr>
              <w:sz w:val="24"/>
              <w:szCs w:val="24"/>
            </w:rPr>
          </w:pPr>
        </w:p>
        <w:p>
          <w:pPr>
            <w:pStyle w:val="21"/>
            <w:tabs>
              <w:tab w:val="right" w:leader="dot" w:pos="8306"/>
            </w:tabs>
            <w:rPr>
              <w:rFonts w:hint="eastAsia"/>
              <w:sz w:val="24"/>
              <w:szCs w:val="24"/>
              <w:lang w:val="en-US" w:eastAsia="zh-CN"/>
            </w:rPr>
          </w:pPr>
          <w:r>
            <w:rPr>
              <w:b/>
              <w:bCs/>
              <w:sz w:val="24"/>
              <w:szCs w:val="24"/>
            </w:rPr>
            <w:fldChar w:fldCharType="begin"/>
          </w:r>
          <w:r>
            <w:rPr>
              <w:sz w:val="24"/>
              <w:szCs w:val="24"/>
            </w:rPr>
            <w:instrText xml:space="preserve"> HYPERLINK \l _Toc21184_WPSOffice_Level1 </w:instrText>
          </w:r>
          <w:r>
            <w:rPr>
              <w:b/>
              <w:bCs/>
              <w:sz w:val="24"/>
              <w:szCs w:val="24"/>
            </w:rPr>
            <w:fldChar w:fldCharType="separate"/>
          </w:r>
          <w:sdt>
            <w:sdtPr>
              <w:rPr>
                <w:rFonts w:ascii="宋体" w:hAnsi="宋体" w:eastAsia="宋体" w:cs="宋体"/>
                <w:b/>
                <w:bCs/>
                <w:sz w:val="36"/>
                <w:szCs w:val="36"/>
                <w:lang w:val="en-US" w:eastAsia="zh-CN" w:bidi="ar-SA"/>
              </w:rPr>
              <w:id w:val="147452597"/>
              <w:placeholder>
                <w:docPart w:val="{2f26d4e7-a56e-4bda-9725-86c240096f57}"/>
              </w:placeholder>
            </w:sdtPr>
            <w:sdtEndPr>
              <w:rPr>
                <w:rFonts w:ascii="宋体" w:hAnsi="宋体" w:eastAsia="宋体" w:cs="宋体"/>
                <w:b/>
                <w:bCs/>
                <w:sz w:val="36"/>
                <w:szCs w:val="36"/>
                <w:lang w:val="en-US" w:eastAsia="zh-CN" w:bidi="ar-SA"/>
              </w:rPr>
            </w:sdtEndPr>
            <w:sdtContent>
              <w:r>
                <w:rPr>
                  <w:rFonts w:hint="default" w:ascii="Times New Roman" w:hAnsi="Times New Roman" w:eastAsia="方正小标宋简体" w:cs="Times New Roman"/>
                  <w:b/>
                  <w:bCs/>
                  <w:sz w:val="24"/>
                  <w:szCs w:val="24"/>
                </w:rPr>
                <w:t xml:space="preserve">第五章  </w:t>
              </w:r>
              <w:r>
                <w:rPr>
                  <w:rFonts w:hint="eastAsia" w:ascii="Times New Roman" w:hAnsi="Times New Roman" w:eastAsia="方正小标宋简体" w:cs="Times New Roman"/>
                  <w:b/>
                  <w:bCs/>
                  <w:sz w:val="24"/>
                  <w:szCs w:val="24"/>
                </w:rPr>
                <w:t>比选申请文件格式</w:t>
              </w:r>
            </w:sdtContent>
          </w:sdt>
          <w:r>
            <w:rPr>
              <w:b/>
              <w:bCs/>
              <w:sz w:val="24"/>
              <w:szCs w:val="24"/>
            </w:rPr>
            <w:tab/>
          </w:r>
          <w:r>
            <w:rPr>
              <w:rFonts w:hint="eastAsia"/>
              <w:b/>
              <w:bCs/>
              <w:sz w:val="24"/>
              <w:szCs w:val="24"/>
              <w:lang w:val="en-US" w:eastAsia="zh-CN"/>
            </w:rPr>
            <w:t>1</w:t>
          </w:r>
          <w:r>
            <w:rPr>
              <w:b/>
              <w:bCs/>
              <w:sz w:val="24"/>
              <w:szCs w:val="24"/>
            </w:rPr>
            <w:fldChar w:fldCharType="end"/>
          </w:r>
          <w:r>
            <w:rPr>
              <w:rFonts w:hint="eastAsia"/>
              <w:b/>
              <w:bCs/>
              <w:sz w:val="24"/>
              <w:szCs w:val="24"/>
              <w:lang w:val="en-US" w:eastAsia="zh-CN"/>
            </w:rPr>
            <w:t>9</w:t>
          </w:r>
        </w:p>
        <w:bookmarkEnd w:id="0"/>
        <w:p>
          <w:pPr>
            <w:pStyle w:val="22"/>
            <w:tabs>
              <w:tab w:val="right" w:leader="dot" w:pos="8306"/>
            </w:tabs>
          </w:pPr>
        </w:p>
      </w:sdtContent>
    </w:sdt>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bookmarkStart w:id="1" w:name="_Toc24332_WPSOffice_Level1"/>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pPr>
    </w:p>
    <w:p>
      <w:pPr>
        <w:ind w:firstLine="3534" w:firstLineChars="800"/>
        <w:jc w:val="both"/>
        <w:textAlignment w:val="baseline"/>
        <w:rPr>
          <w:rFonts w:hint="default" w:ascii="Times New Roman" w:hAnsi="Times New Roman" w:eastAsia="方正小标宋简体" w:cs="Times New Roman"/>
          <w:b/>
          <w:bCs/>
          <w:kern w:val="44"/>
          <w:sz w:val="44"/>
          <w:szCs w:val="44"/>
          <w:highlight w:val="none"/>
          <w:lang w:val="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ind w:firstLine="0" w:firstLineChars="0"/>
        <w:jc w:val="center"/>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方正小标宋简体" w:cs="Times New Roman"/>
          <w:b/>
          <w:bCs/>
          <w:color w:val="auto"/>
          <w:kern w:val="44"/>
          <w:sz w:val="44"/>
          <w:szCs w:val="44"/>
          <w:highlight w:val="none"/>
          <w:lang w:val="zh-CN"/>
        </w:rPr>
        <w:t>第一章 比选公告</w:t>
      </w:r>
      <w:bookmarkEnd w:id="1"/>
    </w:p>
    <w:p>
      <w:pPr>
        <w:spacing w:line="57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widowControl w:val="0"/>
        <w:spacing w:line="570" w:lineRule="exact"/>
        <w:ind w:firstLine="560" w:firstLineChars="200"/>
        <w:jc w:val="both"/>
        <w:textAlignment w:val="auto"/>
        <w:rPr>
          <w:rFonts w:hint="default"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四川蜀道物流集团有限公司（以下简称</w:t>
      </w:r>
      <w:r>
        <w:rPr>
          <w:rFonts w:hint="eastAsia" w:ascii="Times New Roman" w:hAnsi="Times New Roman" w:eastAsia="仿宋_GB2312" w:cs="Times New Roman"/>
          <w:color w:val="auto"/>
          <w:kern w:val="2"/>
          <w:sz w:val="28"/>
          <w:szCs w:val="28"/>
          <w:highlight w:val="none"/>
          <w:lang w:val="en-US" w:eastAsia="zh-CN"/>
        </w:rPr>
        <w:t>比选人</w:t>
      </w:r>
      <w:r>
        <w:rPr>
          <w:rFonts w:hint="eastAsia" w:ascii="Times New Roman" w:hAnsi="Times New Roman" w:eastAsia="仿宋_GB2312" w:cs="Times New Roman"/>
          <w:color w:val="auto"/>
          <w:kern w:val="2"/>
          <w:sz w:val="28"/>
          <w:szCs w:val="28"/>
          <w:highlight w:val="none"/>
        </w:rPr>
        <w:t>）拟</w:t>
      </w:r>
      <w:r>
        <w:rPr>
          <w:rFonts w:hint="eastAsia" w:ascii="Times New Roman" w:hAnsi="Times New Roman" w:eastAsia="仿宋_GB2312" w:cs="Times New Roman"/>
          <w:kern w:val="2"/>
          <w:sz w:val="28"/>
          <w:szCs w:val="28"/>
          <w:highlight w:val="none"/>
          <w:lang w:val="en-US" w:eastAsia="zh-CN"/>
        </w:rPr>
        <w:t>公开比选关于</w:t>
      </w:r>
      <w:r>
        <w:rPr>
          <w:rFonts w:hint="eastAsia" w:ascii="Times New Roman" w:hAnsi="Times New Roman" w:eastAsia="仿宋_GB2312" w:cs="Times New Roman"/>
          <w:kern w:val="2"/>
          <w:sz w:val="28"/>
          <w:szCs w:val="28"/>
          <w:highlight w:val="none"/>
        </w:rPr>
        <w:t>参加四川省职工合唱比赛的相关工作的服务机构</w:t>
      </w:r>
      <w:r>
        <w:rPr>
          <w:rFonts w:hint="eastAsia" w:ascii="Times New Roman" w:hAnsi="Times New Roman" w:eastAsia="仿宋_GB2312" w:cs="Times New Roman"/>
          <w:kern w:val="2"/>
          <w:sz w:val="28"/>
          <w:szCs w:val="28"/>
          <w:highlight w:val="none"/>
          <w:lang w:eastAsia="zh-CN"/>
        </w:rPr>
        <w:t>，</w:t>
      </w:r>
      <w:r>
        <w:rPr>
          <w:rFonts w:hint="eastAsia" w:ascii="Times New Roman" w:hAnsi="Times New Roman" w:eastAsia="仿宋_GB2312" w:cs="Times New Roman"/>
          <w:kern w:val="2"/>
          <w:sz w:val="28"/>
          <w:szCs w:val="28"/>
          <w:highlight w:val="none"/>
          <w:lang w:val="en-US" w:eastAsia="zh-CN"/>
        </w:rPr>
        <w:t>开展</w:t>
      </w:r>
      <w:r>
        <w:rPr>
          <w:rFonts w:hint="eastAsia" w:ascii="Times New Roman" w:hAnsi="Times New Roman" w:eastAsia="仿宋_GB2312" w:cs="Times New Roman"/>
          <w:color w:val="auto"/>
          <w:kern w:val="2"/>
          <w:sz w:val="28"/>
          <w:szCs w:val="28"/>
          <w:highlight w:val="none"/>
        </w:rPr>
        <w:t>编创参演四川省职工合唱比赛的相关工作。</w:t>
      </w:r>
      <w:r>
        <w:rPr>
          <w:rFonts w:hint="eastAsia" w:ascii="Times New Roman" w:hAnsi="Times New Roman" w:eastAsia="仿宋_GB2312" w:cs="Times New Roman"/>
          <w:kern w:val="2"/>
          <w:sz w:val="28"/>
          <w:szCs w:val="28"/>
          <w:highlight w:val="none"/>
          <w:lang w:eastAsia="zh-CN"/>
        </w:rPr>
        <w:t>现将</w:t>
      </w:r>
      <w:r>
        <w:rPr>
          <w:rFonts w:hint="eastAsia" w:ascii="Times New Roman" w:hAnsi="Times New Roman" w:eastAsia="仿宋_GB2312" w:cs="Times New Roman"/>
          <w:kern w:val="2"/>
          <w:sz w:val="28"/>
          <w:szCs w:val="28"/>
          <w:highlight w:val="none"/>
          <w:lang w:val="en-US" w:eastAsia="zh-CN"/>
        </w:rPr>
        <w:t>有关事项公告如下：</w:t>
      </w:r>
    </w:p>
    <w:p>
      <w:pPr>
        <w:widowControl w:val="0"/>
        <w:numPr>
          <w:ilvl w:val="-1"/>
          <w:numId w:val="0"/>
        </w:numPr>
        <w:spacing w:line="570" w:lineRule="exact"/>
        <w:ind w:firstLine="640" w:firstLineChars="200"/>
        <w:jc w:val="both"/>
        <w:textAlignment w:val="baseline"/>
        <w:outlineLvl w:val="1"/>
        <w:rPr>
          <w:rFonts w:hint="default" w:ascii="Times New Roman" w:hAnsi="Times New Roman" w:eastAsia="黑体" w:cs="Times New Roman"/>
          <w:kern w:val="2"/>
          <w:sz w:val="32"/>
          <w:szCs w:val="32"/>
          <w:highlight w:val="none"/>
          <w:lang w:val="en-US" w:eastAsia="zh-CN"/>
        </w:rPr>
      </w:pPr>
      <w:bookmarkStart w:id="2" w:name="_Toc17164_WPSOffice_Level2"/>
      <w:r>
        <w:rPr>
          <w:rFonts w:hint="default" w:ascii="Times New Roman" w:hAnsi="Times New Roman" w:eastAsia="黑体" w:cs="Times New Roman"/>
          <w:color w:val="000000" w:themeColor="text1"/>
          <w:kern w:val="2"/>
          <w:sz w:val="32"/>
          <w:szCs w:val="32"/>
          <w:highlight w:val="none"/>
          <w:lang w:val="en-US" w:eastAsia="zh-CN"/>
          <w14:textFill>
            <w14:solidFill>
              <w14:schemeClr w14:val="tx1"/>
            </w14:solidFill>
          </w14:textFill>
        </w:rPr>
        <w:t>一、</w:t>
      </w:r>
      <w:r>
        <w:rPr>
          <w:rFonts w:hint="eastAsia" w:ascii="Times New Roman" w:hAnsi="Times New Roman" w:eastAsia="黑体" w:cs="Times New Roman"/>
          <w:kern w:val="2"/>
          <w:sz w:val="32"/>
          <w:szCs w:val="32"/>
          <w:highlight w:val="none"/>
          <w:lang w:val="en-US" w:eastAsia="zh-CN"/>
        </w:rPr>
        <w:t>项目基本情况</w:t>
      </w:r>
      <w:bookmarkEnd w:id="2"/>
    </w:p>
    <w:p>
      <w:pPr>
        <w:widowControl w:val="0"/>
        <w:numPr>
          <w:ilvl w:val="-1"/>
          <w:numId w:val="0"/>
        </w:numPr>
        <w:spacing w:line="570" w:lineRule="exact"/>
        <w:ind w:firstLine="560" w:firstLineChars="200"/>
        <w:contextualSpacing/>
        <w:jc w:val="both"/>
        <w:textAlignment w:val="baseline"/>
        <w:rPr>
          <w:rFonts w:hint="default" w:ascii="Times New Roman" w:hAnsi="Times New Roman" w:eastAsia="楷体" w:cs="Times New Roman"/>
          <w:kern w:val="2"/>
          <w:sz w:val="28"/>
          <w:szCs w:val="28"/>
          <w:highlight w:val="none"/>
          <w:lang w:val="en-US" w:eastAsia="zh-CN"/>
        </w:rPr>
      </w:pPr>
      <w:r>
        <w:rPr>
          <w:rFonts w:hint="default" w:ascii="Times New Roman" w:hAnsi="Times New Roman" w:eastAsia="楷体" w:cs="Times New Roman"/>
          <w:kern w:val="2"/>
          <w:sz w:val="28"/>
          <w:szCs w:val="28"/>
          <w:highlight w:val="none"/>
          <w:lang w:eastAsia="zh-CN"/>
        </w:rPr>
        <w:t>（</w:t>
      </w:r>
      <w:r>
        <w:rPr>
          <w:rFonts w:hint="default" w:ascii="Times New Roman" w:hAnsi="Times New Roman" w:eastAsia="楷体" w:cs="Times New Roman"/>
          <w:kern w:val="2"/>
          <w:sz w:val="28"/>
          <w:szCs w:val="28"/>
          <w:highlight w:val="none"/>
          <w:lang w:val="en-US" w:eastAsia="zh-CN"/>
        </w:rPr>
        <w:t>一</w:t>
      </w:r>
      <w:r>
        <w:rPr>
          <w:rFonts w:hint="default" w:ascii="Times New Roman" w:hAnsi="Times New Roman" w:eastAsia="楷体" w:cs="Times New Roman"/>
          <w:kern w:val="2"/>
          <w:sz w:val="28"/>
          <w:szCs w:val="28"/>
          <w:highlight w:val="none"/>
          <w:lang w:eastAsia="zh-CN"/>
        </w:rPr>
        <w:t>）</w:t>
      </w:r>
      <w:r>
        <w:rPr>
          <w:rFonts w:hint="eastAsia" w:ascii="Times New Roman" w:hAnsi="Times New Roman" w:eastAsia="楷体" w:cs="Times New Roman"/>
          <w:kern w:val="2"/>
          <w:sz w:val="28"/>
          <w:szCs w:val="28"/>
          <w:highlight w:val="none"/>
          <w:lang w:val="en-US" w:eastAsia="zh-CN"/>
        </w:rPr>
        <w:t>比选人名称：</w:t>
      </w:r>
      <w:r>
        <w:rPr>
          <w:rFonts w:hint="eastAsia" w:ascii="Times New Roman" w:hAnsi="Times New Roman" w:eastAsia="仿宋_GB2312" w:cs="Times New Roman"/>
          <w:kern w:val="2"/>
          <w:sz w:val="28"/>
          <w:szCs w:val="28"/>
          <w:highlight w:val="none"/>
          <w:lang w:val="en-US" w:eastAsia="zh-CN"/>
        </w:rPr>
        <w:t>四川蜀道物流集团有限公司</w:t>
      </w:r>
    </w:p>
    <w:p>
      <w:pPr>
        <w:numPr>
          <w:ilvl w:val="-1"/>
          <w:numId w:val="0"/>
        </w:numPr>
        <w:spacing w:line="570" w:lineRule="exact"/>
        <w:ind w:firstLine="560" w:firstLineChars="200"/>
        <w:contextualSpacing/>
        <w:textAlignment w:val="baseline"/>
        <w:rPr>
          <w:rFonts w:hint="eastAsia" w:ascii="Times New Roman" w:hAnsi="Times New Roman" w:eastAsia="楷体" w:cs="Times New Roman"/>
          <w:kern w:val="2"/>
          <w:sz w:val="28"/>
          <w:szCs w:val="28"/>
          <w:highlight w:val="none"/>
          <w:lang w:val="en-US" w:eastAsia="zh-CN"/>
        </w:rPr>
      </w:pPr>
      <w:r>
        <w:rPr>
          <w:rFonts w:hint="eastAsia" w:ascii="Times New Roman" w:hAnsi="Times New Roman" w:eastAsia="楷体" w:cs="Times New Roman"/>
          <w:kern w:val="2"/>
          <w:sz w:val="28"/>
          <w:szCs w:val="28"/>
          <w:highlight w:val="none"/>
          <w:lang w:val="en-US" w:eastAsia="zh-CN"/>
        </w:rPr>
        <w:t>（二）项目名称：</w:t>
      </w:r>
      <w:r>
        <w:rPr>
          <w:rFonts w:hint="eastAsia" w:ascii="Times New Roman" w:hAnsi="Times New Roman" w:eastAsia="仿宋_GB2312" w:cs="Times New Roman"/>
          <w:b w:val="0"/>
          <w:color w:val="000000" w:themeColor="text1"/>
          <w:kern w:val="2"/>
          <w:sz w:val="28"/>
          <w:szCs w:val="28"/>
          <w:highlight w:val="none"/>
          <w14:textFill>
            <w14:solidFill>
              <w14:schemeClr w14:val="tx1"/>
            </w14:solidFill>
          </w14:textFill>
        </w:rPr>
        <w:t>四川蜀道物流集团有限公司</w:t>
      </w:r>
      <w:r>
        <w:rPr>
          <w:rFonts w:hint="eastAsia" w:ascii="Times New Roman" w:hAnsi="Times New Roman" w:eastAsia="仿宋_GB2312" w:cs="Times New Roman"/>
          <w:kern w:val="2"/>
          <w:sz w:val="28"/>
          <w:szCs w:val="28"/>
          <w:highlight w:val="none"/>
          <w:lang w:val="en-US" w:eastAsia="zh-CN"/>
        </w:rPr>
        <w:t>参加四川省职工合唱比赛服务项目。</w:t>
      </w:r>
    </w:p>
    <w:p>
      <w:pPr>
        <w:widowControl w:val="0"/>
        <w:numPr>
          <w:ilvl w:val="-1"/>
          <w:numId w:val="0"/>
        </w:numPr>
        <w:spacing w:line="570" w:lineRule="exact"/>
        <w:ind w:firstLine="0" w:firstLineChars="0"/>
        <w:contextualSpacing/>
        <w:jc w:val="both"/>
        <w:textAlignment w:val="baseline"/>
        <w:rPr>
          <w:rFonts w:hint="eastAsia" w:ascii="Times New Roman" w:hAnsi="Times New Roman" w:eastAsia="黑体" w:cs="Times New Roman"/>
          <w:kern w:val="2"/>
          <w:sz w:val="32"/>
          <w:szCs w:val="32"/>
          <w:highlight w:val="none"/>
          <w:lang w:val="en-US" w:eastAsia="zh-CN"/>
        </w:rPr>
      </w:pPr>
      <w:bookmarkStart w:id="3" w:name="_Toc7177176"/>
      <w:r>
        <w:rPr>
          <w:rFonts w:hint="eastAsia" w:ascii="Times New Roman" w:hAnsi="Times New Roman" w:eastAsia="仿宋_GB2312" w:cs="Times New Roman"/>
          <w:kern w:val="2"/>
          <w:sz w:val="28"/>
          <w:szCs w:val="28"/>
          <w:highlight w:val="none"/>
          <w:lang w:val="en-US" w:eastAsia="zh-CN"/>
        </w:rPr>
        <w:t xml:space="preserve">  </w:t>
      </w:r>
      <w:r>
        <w:rPr>
          <w:rFonts w:hint="eastAsia" w:ascii="Times New Roman" w:hAnsi="Times New Roman" w:eastAsia="黑体" w:cs="Times New Roman"/>
          <w:kern w:val="2"/>
          <w:sz w:val="32"/>
          <w:szCs w:val="32"/>
          <w:highlight w:val="none"/>
          <w:lang w:val="en-US" w:eastAsia="zh-CN"/>
        </w:rPr>
        <w:t xml:space="preserve">  </w:t>
      </w:r>
      <w:bookmarkStart w:id="4" w:name="_Toc22168_WPSOffice_Level2"/>
      <w:r>
        <w:rPr>
          <w:rFonts w:hint="eastAsia" w:ascii="Times New Roman" w:hAnsi="Times New Roman" w:eastAsia="黑体" w:cs="Times New Roman"/>
          <w:kern w:val="2"/>
          <w:sz w:val="32"/>
          <w:szCs w:val="32"/>
          <w:highlight w:val="none"/>
          <w:lang w:val="en-US" w:eastAsia="zh-CN"/>
        </w:rPr>
        <w:t>二、服务内容</w:t>
      </w:r>
      <w:bookmarkEnd w:id="4"/>
    </w:p>
    <w:p>
      <w:pPr>
        <w:widowControl w:val="0"/>
        <w:spacing w:line="570" w:lineRule="exact"/>
        <w:ind w:firstLine="0" w:firstLineChars="0"/>
        <w:contextualSpacing/>
        <w:jc w:val="both"/>
        <w:rPr>
          <w:rFonts w:hint="eastAsia" w:ascii="Times New Roman" w:hAnsi="Times New Roman" w:eastAsia="仿宋_GB2312" w:cs="Times New Roman"/>
          <w:b w:val="0"/>
          <w:bCs w:val="0"/>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kern w:val="2"/>
          <w:sz w:val="28"/>
          <w:szCs w:val="28"/>
          <w:highlight w:val="none"/>
          <w:lang w:val="en-US" w:eastAsia="zh-CN"/>
        </w:rPr>
        <w:t xml:space="preserve">    1.</w:t>
      </w:r>
      <w:bookmarkEnd w:id="3"/>
      <w:bookmarkStart w:id="5" w:name="_Toc7177177"/>
      <w:r>
        <w:rPr>
          <w:rFonts w:hint="eastAsia" w:ascii="Times New Roman" w:hAnsi="Times New Roman" w:eastAsia="仿宋_GB2312" w:cs="Times New Roman"/>
          <w:color w:val="auto"/>
          <w:kern w:val="2"/>
          <w:sz w:val="28"/>
          <w:szCs w:val="28"/>
          <w:highlight w:val="none"/>
        </w:rPr>
        <w:t>项目简介：</w:t>
      </w:r>
      <w:r>
        <w:rPr>
          <w:rFonts w:hint="eastAsia" w:ascii="Times New Roman" w:hAnsi="Times New Roman" w:eastAsia="仿宋_GB2312" w:cs="Times New Roman"/>
          <w:color w:val="auto"/>
          <w:kern w:val="2"/>
          <w:sz w:val="28"/>
          <w:szCs w:val="28"/>
          <w:highlight w:val="none"/>
          <w:lang w:val="en-US" w:eastAsia="zh-CN"/>
        </w:rPr>
        <w:t>为</w:t>
      </w:r>
      <w:r>
        <w:rPr>
          <w:rFonts w:hint="eastAsia" w:ascii="Times New Roman" w:hAnsi="Times New Roman" w:eastAsia="仿宋_GB2312" w:cs="Times New Roman"/>
          <w:b w:val="0"/>
          <w:bCs w:val="0"/>
          <w:color w:val="000000" w:themeColor="text1"/>
          <w:kern w:val="2"/>
          <w:sz w:val="28"/>
          <w:szCs w:val="28"/>
          <w:highlight w:val="none"/>
          <w:lang w:eastAsia="zh-CN"/>
          <w14:textFill>
            <w14:solidFill>
              <w14:schemeClr w14:val="tx1"/>
            </w14:solidFill>
          </w14:textFill>
        </w:rPr>
        <w:t>比选人</w:t>
      </w:r>
      <w:r>
        <w:rPr>
          <w:rFonts w:hint="eastAsia" w:ascii="Times New Roman" w:hAnsi="Times New Roman" w:eastAsia="仿宋_GB2312" w:cs="Times New Roman"/>
          <w:b w:val="0"/>
          <w:color w:val="000000" w:themeColor="text1"/>
          <w:kern w:val="2"/>
          <w:sz w:val="28"/>
          <w:szCs w:val="28"/>
          <w:highlight w:val="none"/>
          <w:lang w:eastAsia="zh-CN"/>
          <w14:textFill>
            <w14:solidFill>
              <w14:schemeClr w14:val="tx1"/>
            </w14:solidFill>
          </w14:textFill>
        </w:rPr>
        <w:t>提供</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参加四川省职工合唱比赛</w:t>
      </w:r>
      <w:r>
        <w:rPr>
          <w:rFonts w:hint="eastAsia" w:ascii="Times New Roman" w:hAnsi="Times New Roman" w:eastAsia="仿宋_GB2312" w:cs="Times New Roman"/>
          <w:b w:val="0"/>
          <w:kern w:val="2"/>
          <w:sz w:val="28"/>
          <w:szCs w:val="28"/>
          <w:highlight w:val="none"/>
          <w:lang w:val="en-US" w:eastAsia="zh-CN"/>
        </w:rPr>
        <w:t>节目编导、队形</w:t>
      </w:r>
      <w:r>
        <w:rPr>
          <w:rFonts w:hint="eastAsia" w:ascii="Times New Roman" w:hAnsi="Times New Roman" w:eastAsia="仿宋_GB2312" w:cs="Times New Roman"/>
          <w:b w:val="0"/>
          <w:color w:val="000000" w:themeColor="text1"/>
          <w:kern w:val="2"/>
          <w:sz w:val="28"/>
          <w:szCs w:val="28"/>
          <w:highlight w:val="none"/>
          <w:lang w:val="en-US" w:eastAsia="zh-CN"/>
          <w14:textFill>
            <w14:solidFill>
              <w14:schemeClr w14:val="tx1"/>
            </w14:solidFill>
          </w14:textFill>
        </w:rPr>
        <w:t>编排等服务</w:t>
      </w:r>
      <w:r>
        <w:rPr>
          <w:rFonts w:hint="eastAsia" w:ascii="Times New Roman" w:hAnsi="Times New Roman" w:eastAsia="仿宋_GB2312" w:cs="Times New Roman"/>
          <w:b w:val="0"/>
          <w:color w:val="000000" w:themeColor="text1"/>
          <w:kern w:val="2"/>
          <w:sz w:val="28"/>
          <w:szCs w:val="28"/>
          <w:highlight w:val="none"/>
          <w14:textFill>
            <w14:solidFill>
              <w14:schemeClr w14:val="tx1"/>
            </w14:solidFill>
          </w14:textFill>
        </w:rPr>
        <w:t>工作。</w:t>
      </w:r>
    </w:p>
    <w:p>
      <w:pPr>
        <w:widowControl w:val="0"/>
        <w:spacing w:line="570" w:lineRule="exact"/>
        <w:ind w:firstLine="560" w:firstLineChars="200"/>
        <w:contextualSpacing/>
        <w:jc w:val="both"/>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val="en-US" w:eastAsia="zh-CN"/>
        </w:rPr>
        <w:t>2.</w:t>
      </w:r>
      <w:r>
        <w:rPr>
          <w:rFonts w:hint="eastAsia" w:ascii="Times New Roman" w:hAnsi="Times New Roman" w:eastAsia="仿宋_GB2312" w:cs="Times New Roman"/>
          <w:color w:val="auto"/>
          <w:kern w:val="2"/>
          <w:sz w:val="28"/>
          <w:szCs w:val="28"/>
          <w:highlight w:val="none"/>
        </w:rPr>
        <w:t>工作内容</w:t>
      </w:r>
      <w:r>
        <w:rPr>
          <w:rFonts w:hint="eastAsia" w:ascii="Times New Roman" w:hAnsi="Times New Roman"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rPr>
        <w:t>节目编导创意、演员队形编排、化妆及造型、配合进行演员选拔等相关事项</w:t>
      </w:r>
      <w:r>
        <w:rPr>
          <w:rFonts w:hint="eastAsia" w:ascii="Times New Roman" w:hAnsi="Times New Roman" w:eastAsia="仿宋_GB2312" w:cs="Times New Roman"/>
          <w:color w:val="auto"/>
          <w:kern w:val="2"/>
          <w:sz w:val="28"/>
          <w:szCs w:val="28"/>
          <w:highlight w:val="none"/>
          <w:lang w:val="en-US" w:eastAsia="zh-CN"/>
        </w:rPr>
        <w:t>服务工作</w:t>
      </w:r>
      <w:r>
        <w:rPr>
          <w:rFonts w:hint="eastAsia" w:ascii="Times New Roman" w:hAnsi="Times New Roman" w:eastAsia="仿宋_GB2312" w:cs="Times New Roman"/>
          <w:color w:val="auto"/>
          <w:kern w:val="2"/>
          <w:sz w:val="28"/>
          <w:szCs w:val="28"/>
          <w:highlight w:val="none"/>
        </w:rPr>
        <w:t>。</w:t>
      </w:r>
      <w:r>
        <w:rPr>
          <w:rFonts w:hint="eastAsia" w:ascii="Times New Roman" w:hAnsi="Times New Roman" w:eastAsia="仿宋_GB2312" w:cs="Times New Roman"/>
          <w:b w:val="0"/>
          <w:bCs w:val="0"/>
          <w:color w:val="000000" w:themeColor="text1"/>
          <w:kern w:val="2"/>
          <w:sz w:val="28"/>
          <w:szCs w:val="28"/>
          <w:highlight w:val="none"/>
          <w14:textFill>
            <w14:solidFill>
              <w14:schemeClr w14:val="tx1"/>
            </w14:solidFill>
          </w14:textFill>
        </w:rPr>
        <w:t>节目比赛内容要求紧扣集团发展，编排需具备一定的艺术创新。</w:t>
      </w:r>
    </w:p>
    <w:p>
      <w:pPr>
        <w:widowControl w:val="0"/>
        <w:numPr>
          <w:ilvl w:val="-1"/>
          <w:numId w:val="0"/>
        </w:numPr>
        <w:spacing w:line="570" w:lineRule="exact"/>
        <w:ind w:firstLine="0" w:firstLineChars="0"/>
        <w:contextualSpacing/>
        <w:jc w:val="both"/>
        <w:textAlignment w:val="baseline"/>
        <w:rPr>
          <w:rFonts w:hint="eastAsia"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kern w:val="2"/>
          <w:sz w:val="32"/>
          <w:szCs w:val="32"/>
          <w:highlight w:val="none"/>
          <w:lang w:val="en-US" w:eastAsia="zh-CN"/>
        </w:rPr>
        <w:t xml:space="preserve">    </w:t>
      </w:r>
      <w:bookmarkStart w:id="6" w:name="_Toc15852_WPSOffice_Level2"/>
      <w:r>
        <w:rPr>
          <w:rFonts w:hint="eastAsia" w:ascii="Times New Roman" w:hAnsi="Times New Roman" w:eastAsia="黑体" w:cs="Times New Roman"/>
          <w:kern w:val="2"/>
          <w:sz w:val="32"/>
          <w:szCs w:val="32"/>
          <w:highlight w:val="none"/>
          <w:lang w:val="en-US" w:eastAsia="zh-CN"/>
        </w:rPr>
        <w:t>三、</w:t>
      </w:r>
      <w:r>
        <w:rPr>
          <w:rFonts w:hint="default" w:ascii="Times New Roman" w:hAnsi="Times New Roman" w:eastAsia="黑体" w:cs="Times New Roman"/>
          <w:color w:val="000000" w:themeColor="text1"/>
          <w:kern w:val="2"/>
          <w:sz w:val="32"/>
          <w:szCs w:val="32"/>
          <w:highlight w:val="none"/>
          <w14:textFill>
            <w14:solidFill>
              <w14:schemeClr w14:val="tx1"/>
            </w14:solidFill>
          </w14:textFill>
        </w:rPr>
        <w:t>比选申请人资格要</w:t>
      </w:r>
      <w:bookmarkEnd w:id="6"/>
      <w:r>
        <w:rPr>
          <w:rFonts w:hint="default" w:ascii="Times New Roman" w:hAnsi="Times New Roman" w:eastAsia="黑体" w:cs="Times New Roman"/>
          <w:color w:val="000000" w:themeColor="text1"/>
          <w:kern w:val="2"/>
          <w:sz w:val="32"/>
          <w:szCs w:val="32"/>
          <w:highlight w:val="none"/>
          <w14:textFill>
            <w14:solidFill>
              <w14:schemeClr w14:val="tx1"/>
            </w14:solidFill>
          </w14:textFill>
        </w:rPr>
        <w:t>求</w:t>
      </w:r>
      <w:bookmarkEnd w:id="5"/>
    </w:p>
    <w:p>
      <w:pPr>
        <w:pStyle w:val="12"/>
        <w:numPr>
          <w:ilvl w:val="-1"/>
          <w:numId w:val="0"/>
        </w:numPr>
        <w:spacing w:before="0" w:beforeAutospacing="0" w:after="0" w:afterAutospacing="0" w:line="570" w:lineRule="exact"/>
        <w:ind w:left="0" w:firstLine="560" w:firstLineChars="200"/>
        <w:jc w:val="both"/>
        <w:textAlignment w:val="baseline"/>
        <w:rPr>
          <w:rFonts w:hint="eastAsia"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lang w:val="en-US" w:eastAsia="zh-CN"/>
        </w:rPr>
        <w:t>1.</w:t>
      </w:r>
      <w:r>
        <w:rPr>
          <w:rFonts w:hint="eastAsia" w:ascii="Times New Roman" w:hAnsi="Times New Roman" w:eastAsia="仿宋_GB2312" w:cs="Times New Roman"/>
          <w:color w:val="auto"/>
          <w:kern w:val="2"/>
          <w:sz w:val="28"/>
          <w:szCs w:val="28"/>
          <w:highlight w:val="none"/>
        </w:rPr>
        <w:t>具有独立法人资格，持有合法有效营业执照，以及国家法律法规要求的相关从业资质。</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560" w:firstLineChars="200"/>
        <w:jc w:val="both"/>
        <w:textAlignment w:val="baseline"/>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2.比选申请人近三年（201</w:t>
      </w:r>
      <w:r>
        <w:rPr>
          <w:rFonts w:hint="eastAsia" w:ascii="Times New Roman" w:hAnsi="Times New Roman" w:eastAsia="仿宋_GB2312" w:cs="Times New Roman"/>
          <w:color w:val="auto"/>
          <w:kern w:val="2"/>
          <w:sz w:val="28"/>
          <w:szCs w:val="28"/>
          <w:highlight w:val="none"/>
          <w:lang w:val="en-US" w:eastAsia="zh-CN"/>
        </w:rPr>
        <w:t>9</w:t>
      </w:r>
      <w:r>
        <w:rPr>
          <w:rFonts w:hint="eastAsia" w:ascii="Times New Roman" w:hAnsi="Times New Roman" w:eastAsia="仿宋_GB2312" w:cs="Times New Roman"/>
          <w:color w:val="auto"/>
          <w:kern w:val="2"/>
          <w:sz w:val="28"/>
          <w:szCs w:val="28"/>
          <w:highlight w:val="none"/>
        </w:rPr>
        <w:t>年至今）完成</w:t>
      </w:r>
      <w:r>
        <w:rPr>
          <w:rFonts w:hint="eastAsia" w:ascii="Times New Roman" w:hAnsi="Times New Roman" w:eastAsia="仿宋_GB2312" w:cs="Times New Roman"/>
          <w:color w:val="auto"/>
          <w:kern w:val="2"/>
          <w:sz w:val="28"/>
          <w:szCs w:val="28"/>
          <w:highlight w:val="none"/>
          <w:lang w:val="en-US" w:eastAsia="zh-CN"/>
        </w:rPr>
        <w:t>1</w:t>
      </w:r>
      <w:r>
        <w:rPr>
          <w:rFonts w:hint="eastAsia" w:ascii="Times New Roman" w:hAnsi="Times New Roman" w:eastAsia="仿宋_GB2312" w:cs="Times New Roman"/>
          <w:color w:val="auto"/>
          <w:kern w:val="2"/>
          <w:sz w:val="28"/>
          <w:szCs w:val="28"/>
          <w:highlight w:val="none"/>
        </w:rPr>
        <w:t>个及以上类似项目业绩。</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560" w:firstLineChars="200"/>
        <w:jc w:val="both"/>
        <w:textAlignment w:val="baseline"/>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3.具有良好的商业信誉，成立至今在比选活动、合同履行、现场服务过程中，未受到省国资委处罚及通报批评。</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560" w:firstLineChars="200"/>
        <w:jc w:val="both"/>
        <w:textAlignment w:val="baseline"/>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rPr>
        <w:t>4.不得存在下列情形之一：比选日前三年内存在骗取成交或严重违规、违约问题；比选日前两年内存在违反国家有关法律法规的行为；比选申请人处于被责令停业、财产被冻结、接管、破产状态。</w:t>
      </w:r>
    </w:p>
    <w:p>
      <w:pPr>
        <w:pStyle w:val="12"/>
        <w:numPr>
          <w:ilvl w:val="0"/>
          <w:numId w:val="0"/>
        </w:numPr>
        <w:spacing w:before="0" w:beforeAutospacing="0" w:after="0" w:afterAutospacing="0" w:line="570" w:lineRule="exact"/>
        <w:ind w:firstLine="643" w:firstLineChars="200"/>
        <w:jc w:val="both"/>
        <w:textAlignment w:val="baseline"/>
        <w:rPr>
          <w:rFonts w:hint="default" w:ascii="仿宋_GB2312" w:hAnsi="仿宋_GB2312" w:eastAsia="仿宋_GB2312" w:cs="仿宋_GB2312"/>
          <w:b/>
          <w:color w:val="000000" w:themeColor="text1"/>
          <w:sz w:val="32"/>
          <w:szCs w:val="32"/>
          <w:lang w:val="en-US" w:eastAsia="zh-CN"/>
          <w14:textFill>
            <w14:solidFill>
              <w14:schemeClr w14:val="tx1"/>
            </w14:solidFill>
          </w14:textFill>
        </w:rPr>
      </w:pPr>
      <w:bookmarkStart w:id="7" w:name="_Toc1206_WPSOffice_Level2"/>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四、比选文件的获取</w:t>
      </w:r>
      <w:bookmarkEnd w:id="7"/>
    </w:p>
    <w:p>
      <w:pPr>
        <w:keepLines w:val="0"/>
        <w:pageBreakBefore w:val="0"/>
        <w:widowControl w:val="0"/>
        <w:kinsoku/>
        <w:wordWrap/>
        <w:overflowPunct/>
        <w:topLinePunct w:val="0"/>
        <w:autoSpaceDE w:val="0"/>
        <w:autoSpaceDN w:val="0"/>
        <w:bidi w:val="0"/>
        <w:adjustRightInd w:val="0"/>
        <w:spacing w:line="570" w:lineRule="exact"/>
        <w:ind w:firstLine="560" w:firstLineChars="200"/>
        <w:contextualSpacing/>
        <w:textAlignment w:val="auto"/>
        <w:rPr>
          <w:rFonts w:hint="eastAsia"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kern w:val="2"/>
          <w:sz w:val="28"/>
          <w:szCs w:val="28"/>
          <w:highlight w:val="none"/>
          <w:lang w:val="en-US" w:eastAsia="zh-CN" w:bidi="ar-SA"/>
        </w:rPr>
        <w:t>（一）凡有意参加比选者，请自行在蜀道投资集团有限责任公司（http://www.shudao-group.com/）、四川蜀道物流集团有限公司官网（http://www.sgig.sc.cn/）、蜀物智采平台（https://scjt.tabe.cn/）免费匿名下载比选文件。</w:t>
      </w:r>
    </w:p>
    <w:p>
      <w:pPr>
        <w:keepLines w:val="0"/>
        <w:pageBreakBefore w:val="0"/>
        <w:widowControl w:val="0"/>
        <w:kinsoku/>
        <w:wordWrap/>
        <w:overflowPunct/>
        <w:topLinePunct w:val="0"/>
        <w:autoSpaceDE w:val="0"/>
        <w:autoSpaceDN w:val="0"/>
        <w:bidi w:val="0"/>
        <w:adjustRightInd w:val="0"/>
        <w:snapToGrid/>
        <w:spacing w:line="570" w:lineRule="exact"/>
        <w:ind w:firstLine="560" w:firstLineChars="200"/>
        <w:contextualSpacing/>
        <w:textAlignment w:val="auto"/>
        <w:rPr>
          <w:rFonts w:hint="eastAsia" w:ascii="Times New Roman" w:hAnsi="Times New Roman" w:eastAsia="仿宋_GB2312" w:cs="Times New Roman"/>
          <w:color w:val="auto"/>
          <w:kern w:val="2"/>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rPr>
        <w:t>（二）</w:t>
      </w:r>
      <w:r>
        <w:rPr>
          <w:rFonts w:hint="eastAsia" w:ascii="Times New Roman" w:hAnsi="Times New Roman" w:eastAsia="仿宋_GB2312" w:cs="Times New Roman"/>
          <w:color w:val="auto"/>
          <w:kern w:val="2"/>
          <w:sz w:val="28"/>
          <w:szCs w:val="28"/>
          <w:highlight w:val="none"/>
        </w:rPr>
        <w:t>比选文件补遗书（如果有）由比选申请人在蜀道投资集团有限责任公司http://www.shudao-group.com/、四川蜀道物流集团有限公司官网（http://www.sgig.sc.cn/）、</w:t>
      </w:r>
      <w:r>
        <w:rPr>
          <w:rFonts w:hint="eastAsia" w:ascii="Times New Roman" w:hAnsi="Times New Roman" w:eastAsia="仿宋_GB2312" w:cs="Times New Roman"/>
          <w:color w:val="auto"/>
          <w:kern w:val="2"/>
          <w:sz w:val="28"/>
          <w:szCs w:val="28"/>
          <w:highlight w:val="none"/>
          <w:lang w:val="en-US" w:eastAsia="zh-CN"/>
        </w:rPr>
        <w:t>蜀物智采平台</w:t>
      </w:r>
      <w:r>
        <w:rPr>
          <w:rFonts w:hint="eastAsia" w:ascii="Times New Roman" w:hAnsi="Times New Roman" w:eastAsia="仿宋_GB2312" w:cs="Times New Roman"/>
          <w:color w:val="auto"/>
          <w:kern w:val="2"/>
          <w:sz w:val="28"/>
          <w:szCs w:val="28"/>
          <w:highlight w:val="none"/>
        </w:rPr>
        <w:t>（https://scjt.tabe.cn/）上自行查阅和下载。</w:t>
      </w:r>
    </w:p>
    <w:p>
      <w:pPr>
        <w:widowControl w:val="0"/>
        <w:numPr>
          <w:ilvl w:val="0"/>
          <w:numId w:val="0"/>
        </w:numPr>
        <w:autoSpaceDE w:val="0"/>
        <w:autoSpaceDN w:val="0"/>
        <w:adjustRightInd w:val="0"/>
        <w:spacing w:before="0" w:beforeAutospacing="0" w:after="0" w:afterAutospacing="0" w:line="570" w:lineRule="exact"/>
        <w:ind w:firstLine="560" w:firstLineChars="200"/>
        <w:contextualSpacing/>
        <w:jc w:val="both"/>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auto"/>
          <w:kern w:val="2"/>
          <w:sz w:val="28"/>
          <w:szCs w:val="28"/>
          <w:highlight w:val="none"/>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pStyle w:val="12"/>
        <w:numPr>
          <w:ilvl w:val="0"/>
          <w:numId w:val="0"/>
        </w:numPr>
        <w:spacing w:before="0" w:beforeAutospacing="0" w:after="0" w:afterAutospacing="0" w:line="570" w:lineRule="exact"/>
        <w:ind w:firstLine="643" w:firstLineChars="200"/>
        <w:jc w:val="both"/>
        <w:textAlignment w:val="baseline"/>
        <w:rPr>
          <w:rFonts w:hint="default" w:ascii="仿宋_GB2312" w:hAnsi="仿宋_GB2312" w:eastAsia="仿宋_GB2312" w:cs="仿宋_GB2312"/>
          <w:b/>
          <w:color w:val="000000" w:themeColor="text1"/>
          <w:sz w:val="32"/>
          <w:szCs w:val="32"/>
          <w:lang w:val="en-US" w:eastAsia="zh-CN"/>
          <w14:textFill>
            <w14:solidFill>
              <w14:schemeClr w14:val="tx1"/>
            </w14:solidFill>
          </w14:textFill>
        </w:rPr>
      </w:pPr>
      <w:bookmarkStart w:id="8" w:name="_Toc20983_WPSOffice_Level2"/>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五、递交比选文件</w:t>
      </w:r>
      <w:bookmarkEnd w:id="8"/>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截至时间及地点</w:t>
      </w:r>
    </w:p>
    <w:p>
      <w:pPr>
        <w:keepLines w:val="0"/>
        <w:pageBreakBefore w:val="0"/>
        <w:widowControl w:val="0"/>
        <w:kinsoku/>
        <w:wordWrap/>
        <w:overflowPunct/>
        <w:topLinePunct w:val="0"/>
        <w:autoSpaceDE w:val="0"/>
        <w:autoSpaceDN w:val="0"/>
        <w:bidi w:val="0"/>
        <w:adjustRightInd w:val="0"/>
        <w:snapToGrid/>
        <w:spacing w:line="570" w:lineRule="exact"/>
        <w:ind w:firstLine="560" w:firstLineChars="200"/>
        <w:contextualSpacing/>
        <w:textAlignment w:val="auto"/>
        <w:rPr>
          <w:rFonts w:hint="eastAsia" w:ascii="Times New Roman" w:hAnsi="Times New Roman" w:eastAsia="仿宋_GB2312" w:cs="Times New Roman"/>
          <w:color w:val="auto"/>
          <w:kern w:val="2"/>
          <w:sz w:val="28"/>
          <w:szCs w:val="28"/>
          <w:highlight w:val="none"/>
          <w:lang w:val="en-US" w:eastAsia="zh-CN"/>
        </w:rPr>
      </w:pPr>
      <w:r>
        <w:rPr>
          <w:rFonts w:hint="eastAsia" w:ascii="Times New Roman" w:hAnsi="Times New Roman" w:eastAsia="仿宋_GB2312" w:cs="Times New Roman"/>
          <w:color w:val="auto"/>
          <w:kern w:val="2"/>
          <w:sz w:val="28"/>
          <w:szCs w:val="28"/>
          <w:highlight w:val="none"/>
          <w:lang w:val="en-US" w:eastAsia="zh-CN"/>
        </w:rPr>
        <w:t>（一）比选申请文件递交时间为2022年</w:t>
      </w:r>
      <w:r>
        <w:rPr>
          <w:rFonts w:hint="eastAsia" w:ascii="Times New Roman" w:hAnsi="Times New Roman" w:eastAsia="仿宋_GB2312" w:cs="Times New Roman"/>
          <w:kern w:val="2"/>
          <w:sz w:val="28"/>
          <w:szCs w:val="28"/>
          <w:highlight w:val="none"/>
          <w:lang w:val="en-US" w:eastAsia="zh-CN"/>
        </w:rPr>
        <w:t>7</w:t>
      </w:r>
      <w:r>
        <w:rPr>
          <w:rFonts w:hint="eastAsia" w:ascii="Times New Roman" w:hAnsi="Times New Roman" w:eastAsia="仿宋_GB2312" w:cs="Times New Roman"/>
          <w:color w:val="auto"/>
          <w:kern w:val="2"/>
          <w:sz w:val="28"/>
          <w:szCs w:val="28"/>
          <w:highlight w:val="none"/>
          <w:lang w:val="en-US" w:eastAsia="zh-CN"/>
        </w:rPr>
        <w:t>月8日8:30—10:00时（北京时间），截至时间为2022年7月8日10:00时（北京时间）。</w:t>
      </w:r>
    </w:p>
    <w:p>
      <w:pPr>
        <w:keepLines w:val="0"/>
        <w:pageBreakBefore w:val="0"/>
        <w:widowControl w:val="0"/>
        <w:kinsoku/>
        <w:wordWrap/>
        <w:overflowPunct/>
        <w:topLinePunct w:val="0"/>
        <w:autoSpaceDE w:val="0"/>
        <w:autoSpaceDN w:val="0"/>
        <w:bidi w:val="0"/>
        <w:adjustRightInd w:val="0"/>
        <w:snapToGrid/>
        <w:spacing w:line="570" w:lineRule="exact"/>
        <w:ind w:firstLine="560" w:firstLineChars="200"/>
        <w:contextualSpacing/>
        <w:textAlignment w:val="auto"/>
        <w:rPr>
          <w:rFonts w:hint="eastAsia" w:ascii="Times New Roman" w:hAnsi="Times New Roman" w:eastAsia="仿宋_GB2312" w:cs="Times New Roman"/>
          <w:color w:val="auto"/>
          <w:kern w:val="2"/>
          <w:sz w:val="28"/>
          <w:szCs w:val="28"/>
          <w:highlight w:val="none"/>
          <w:lang w:val="en-US" w:eastAsia="zh-CN"/>
        </w:rPr>
      </w:pPr>
      <w:r>
        <w:rPr>
          <w:rFonts w:hint="eastAsia" w:ascii="Times New Roman" w:hAnsi="Times New Roman" w:eastAsia="仿宋_GB2312" w:cs="Times New Roman"/>
          <w:kern w:val="2"/>
          <w:sz w:val="28"/>
          <w:szCs w:val="28"/>
          <w:highlight w:val="none"/>
          <w:lang w:val="en-US" w:eastAsia="zh-CN"/>
        </w:rPr>
        <w:t>（二）</w:t>
      </w:r>
      <w:r>
        <w:rPr>
          <w:rFonts w:hint="eastAsia" w:ascii="Times New Roman" w:hAnsi="Times New Roman" w:eastAsia="仿宋_GB2312" w:cs="Times New Roman"/>
          <w:color w:val="auto"/>
          <w:kern w:val="2"/>
          <w:sz w:val="28"/>
          <w:szCs w:val="28"/>
          <w:highlight w:val="none"/>
          <w:lang w:val="en-US" w:eastAsia="zh-CN"/>
        </w:rPr>
        <w:t>比选申请文件递交地点：</w:t>
      </w:r>
      <w:r>
        <w:rPr>
          <w:rFonts w:hint="eastAsia" w:ascii="Times New Roman" w:hAnsi="Times New Roman" w:eastAsia="仿宋_GB2312" w:cs="Times New Roman"/>
          <w:color w:val="auto"/>
          <w:kern w:val="2"/>
          <w:sz w:val="28"/>
          <w:szCs w:val="28"/>
          <w:highlight w:val="none"/>
        </w:rPr>
        <w:t>成都市青羊区光华北5路266号四川蜀道物流集团有限公司</w:t>
      </w:r>
      <w:r>
        <w:rPr>
          <w:rFonts w:hint="eastAsia" w:ascii="Times New Roman" w:hAnsi="Times New Roman" w:eastAsia="仿宋_GB2312" w:cs="Times New Roman"/>
          <w:color w:val="auto"/>
          <w:kern w:val="2"/>
          <w:sz w:val="28"/>
          <w:szCs w:val="28"/>
          <w:highlight w:val="none"/>
          <w:lang w:val="en-US" w:eastAsia="zh-CN"/>
        </w:rPr>
        <w:t>15楼5号会议室</w:t>
      </w:r>
      <w:r>
        <w:rPr>
          <w:rFonts w:hint="eastAsia" w:ascii="Times New Roman" w:hAnsi="Times New Roman" w:eastAsia="仿宋_GB2312" w:cs="Times New Roman"/>
          <w:color w:val="auto"/>
          <w:kern w:val="2"/>
          <w:sz w:val="28"/>
          <w:szCs w:val="28"/>
          <w:highlight w:val="none"/>
        </w:rPr>
        <w:t>。</w:t>
      </w:r>
    </w:p>
    <w:p>
      <w:pPr>
        <w:keepLines w:val="0"/>
        <w:pageBreakBefore w:val="0"/>
        <w:widowControl w:val="0"/>
        <w:kinsoku/>
        <w:wordWrap/>
        <w:overflowPunct/>
        <w:topLinePunct w:val="0"/>
        <w:autoSpaceDE w:val="0"/>
        <w:autoSpaceDN w:val="0"/>
        <w:bidi w:val="0"/>
        <w:adjustRightInd w:val="0"/>
        <w:snapToGrid/>
        <w:spacing w:line="570" w:lineRule="exact"/>
        <w:ind w:firstLine="560" w:firstLineChars="200"/>
        <w:contextualSpacing/>
        <w:textAlignment w:val="auto"/>
        <w:rPr>
          <w:rFonts w:hint="eastAsia" w:ascii="Times New Roman" w:hAnsi="Times New Roman" w:eastAsia="仿宋_GB2312" w:cs="Times New Roman"/>
          <w:color w:val="auto"/>
          <w:kern w:val="2"/>
          <w:sz w:val="28"/>
          <w:szCs w:val="28"/>
          <w:highlight w:val="none"/>
          <w:lang w:eastAsia="zh-CN"/>
        </w:rPr>
      </w:pPr>
      <w:r>
        <w:rPr>
          <w:rFonts w:hint="eastAsia" w:ascii="Times New Roman" w:hAnsi="Times New Roman"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lang w:val="en-US" w:eastAsia="zh-CN"/>
        </w:rPr>
        <w:t>三</w:t>
      </w:r>
      <w:r>
        <w:rPr>
          <w:rFonts w:hint="eastAsia" w:ascii="Times New Roman" w:hAnsi="Times New Roman"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lang w:val="en-US" w:eastAsia="zh-CN"/>
        </w:rPr>
        <w:t>比选</w:t>
      </w:r>
      <w:r>
        <w:rPr>
          <w:rFonts w:hint="eastAsia" w:ascii="Times New Roman" w:hAnsi="Times New Roman" w:eastAsia="仿宋_GB2312" w:cs="Times New Roman"/>
          <w:color w:val="auto"/>
          <w:kern w:val="2"/>
          <w:sz w:val="28"/>
          <w:szCs w:val="28"/>
          <w:highlight w:val="none"/>
        </w:rPr>
        <w:t>文件必须在规定时间</w:t>
      </w:r>
      <w:r>
        <w:rPr>
          <w:rFonts w:hint="eastAsia" w:ascii="Times New Roman" w:hAnsi="Times New Roman" w:eastAsia="仿宋_GB2312" w:cs="Times New Roman"/>
          <w:color w:val="auto"/>
          <w:kern w:val="2"/>
          <w:sz w:val="28"/>
          <w:szCs w:val="28"/>
          <w:highlight w:val="none"/>
          <w:lang w:val="en-US" w:eastAsia="zh-CN"/>
        </w:rPr>
        <w:t>由</w:t>
      </w:r>
      <w:r>
        <w:rPr>
          <w:rFonts w:hint="eastAsia" w:ascii="Times New Roman" w:hAnsi="Times New Roman" w:eastAsia="仿宋_GB2312" w:cs="Times New Roman"/>
          <w:color w:val="auto"/>
          <w:kern w:val="2"/>
          <w:sz w:val="28"/>
          <w:szCs w:val="28"/>
          <w:highlight w:val="none"/>
        </w:rPr>
        <w:t>内专人送达</w:t>
      </w:r>
      <w:r>
        <w:rPr>
          <w:rFonts w:hint="eastAsia" w:ascii="Times New Roman" w:hAnsi="Times New Roman" w:eastAsia="仿宋_GB2312" w:cs="Times New Roman"/>
          <w:color w:val="auto"/>
          <w:kern w:val="2"/>
          <w:sz w:val="28"/>
          <w:szCs w:val="28"/>
          <w:highlight w:val="none"/>
          <w:lang w:val="en-US" w:eastAsia="zh-CN"/>
        </w:rPr>
        <w:t>比选</w:t>
      </w:r>
      <w:r>
        <w:rPr>
          <w:rFonts w:hint="eastAsia" w:ascii="Times New Roman" w:hAnsi="Times New Roman" w:eastAsia="仿宋_GB2312" w:cs="Times New Roman"/>
          <w:color w:val="auto"/>
          <w:kern w:val="2"/>
          <w:sz w:val="28"/>
          <w:szCs w:val="28"/>
          <w:highlight w:val="none"/>
        </w:rPr>
        <w:t>文件正本一套、副本</w:t>
      </w:r>
      <w:r>
        <w:rPr>
          <w:rFonts w:hint="eastAsia" w:ascii="Times New Roman" w:hAnsi="Times New Roman" w:eastAsia="仿宋_GB2312" w:cs="Times New Roman"/>
          <w:color w:val="auto"/>
          <w:kern w:val="2"/>
          <w:sz w:val="28"/>
          <w:szCs w:val="28"/>
          <w:highlight w:val="none"/>
          <w:lang w:val="en-US" w:eastAsia="zh-CN"/>
        </w:rPr>
        <w:t>一</w:t>
      </w:r>
      <w:r>
        <w:rPr>
          <w:rFonts w:hint="eastAsia" w:ascii="Times New Roman" w:hAnsi="Times New Roman" w:eastAsia="仿宋_GB2312" w:cs="Times New Roman"/>
          <w:color w:val="auto"/>
          <w:kern w:val="2"/>
          <w:sz w:val="28"/>
          <w:szCs w:val="28"/>
          <w:highlight w:val="none"/>
        </w:rPr>
        <w:t>套，共</w:t>
      </w:r>
      <w:r>
        <w:rPr>
          <w:rFonts w:hint="eastAsia" w:ascii="Times New Roman" w:hAnsi="Times New Roman" w:eastAsia="仿宋_GB2312" w:cs="Times New Roman"/>
          <w:color w:val="auto"/>
          <w:kern w:val="2"/>
          <w:sz w:val="28"/>
          <w:szCs w:val="28"/>
          <w:highlight w:val="none"/>
          <w:lang w:val="en-US" w:eastAsia="zh-CN"/>
        </w:rPr>
        <w:t>两</w:t>
      </w:r>
      <w:r>
        <w:rPr>
          <w:rFonts w:hint="eastAsia" w:ascii="Times New Roman" w:hAnsi="Times New Roman" w:eastAsia="仿宋_GB2312" w:cs="Times New Roman"/>
          <w:color w:val="auto"/>
          <w:kern w:val="2"/>
          <w:sz w:val="28"/>
          <w:szCs w:val="28"/>
          <w:highlight w:val="none"/>
        </w:rPr>
        <w:t>套。迟到的</w:t>
      </w:r>
      <w:r>
        <w:rPr>
          <w:rFonts w:hint="eastAsia" w:ascii="Times New Roman" w:hAnsi="Times New Roman" w:eastAsia="仿宋_GB2312" w:cs="Times New Roman"/>
          <w:color w:val="auto"/>
          <w:kern w:val="2"/>
          <w:sz w:val="28"/>
          <w:szCs w:val="28"/>
          <w:highlight w:val="none"/>
          <w:lang w:val="en-US" w:eastAsia="zh-CN"/>
        </w:rPr>
        <w:t>比选</w:t>
      </w:r>
      <w:r>
        <w:rPr>
          <w:rFonts w:hint="eastAsia" w:ascii="Times New Roman" w:hAnsi="Times New Roman" w:eastAsia="仿宋_GB2312" w:cs="Times New Roman"/>
          <w:color w:val="auto"/>
          <w:kern w:val="2"/>
          <w:sz w:val="28"/>
          <w:szCs w:val="28"/>
          <w:highlight w:val="none"/>
        </w:rPr>
        <w:t>文件、未按照要求密封的</w:t>
      </w:r>
      <w:r>
        <w:rPr>
          <w:rFonts w:hint="eastAsia" w:ascii="Times New Roman" w:hAnsi="Times New Roman" w:eastAsia="仿宋_GB2312" w:cs="Times New Roman"/>
          <w:color w:val="auto"/>
          <w:kern w:val="2"/>
          <w:sz w:val="28"/>
          <w:szCs w:val="28"/>
          <w:highlight w:val="none"/>
          <w:lang w:val="en-US" w:eastAsia="zh-CN"/>
        </w:rPr>
        <w:t>比选</w:t>
      </w:r>
      <w:r>
        <w:rPr>
          <w:rFonts w:hint="eastAsia" w:ascii="Times New Roman" w:hAnsi="Times New Roman" w:eastAsia="仿宋_GB2312" w:cs="Times New Roman"/>
          <w:color w:val="auto"/>
          <w:kern w:val="2"/>
          <w:sz w:val="28"/>
          <w:szCs w:val="28"/>
          <w:highlight w:val="none"/>
        </w:rPr>
        <w:t>文件，</w:t>
      </w:r>
      <w:r>
        <w:rPr>
          <w:rFonts w:hint="eastAsia" w:ascii="Times New Roman" w:hAnsi="Times New Roman" w:eastAsia="仿宋_GB2312" w:cs="Times New Roman"/>
          <w:color w:val="auto"/>
          <w:kern w:val="2"/>
          <w:sz w:val="28"/>
          <w:szCs w:val="28"/>
          <w:highlight w:val="none"/>
          <w:lang w:eastAsia="zh-CN"/>
        </w:rPr>
        <w:t>比选人</w:t>
      </w:r>
      <w:r>
        <w:rPr>
          <w:rFonts w:hint="eastAsia" w:ascii="Times New Roman" w:hAnsi="Times New Roman" w:eastAsia="仿宋_GB2312" w:cs="Times New Roman"/>
          <w:color w:val="auto"/>
          <w:kern w:val="2"/>
          <w:sz w:val="28"/>
          <w:szCs w:val="28"/>
          <w:highlight w:val="none"/>
        </w:rPr>
        <w:t>予以拒收。</w:t>
      </w:r>
      <w:r>
        <w:rPr>
          <w:rFonts w:hint="eastAsia" w:ascii="Times New Roman" w:hAnsi="Times New Roman" w:eastAsia="仿宋_GB2312" w:cs="Times New Roman"/>
          <w:kern w:val="2"/>
          <w:sz w:val="28"/>
          <w:szCs w:val="28"/>
          <w:highlight w:val="none"/>
        </w:rPr>
        <w:t>报名时请携带比选人要求提交的比选申请文件（文件内容及格式详见附件，不限制附上比选申请人认为必要的其他支撑性资料）。</w:t>
      </w:r>
    </w:p>
    <w:p>
      <w:pPr>
        <w:keepLines w:val="0"/>
        <w:pageBreakBefore w:val="0"/>
        <w:widowControl w:val="0"/>
        <w:kinsoku/>
        <w:wordWrap/>
        <w:overflowPunct/>
        <w:topLinePunct w:val="0"/>
        <w:autoSpaceDE w:val="0"/>
        <w:autoSpaceDN w:val="0"/>
        <w:bidi w:val="0"/>
        <w:adjustRightInd w:val="0"/>
        <w:spacing w:line="570" w:lineRule="exact"/>
        <w:ind w:firstLine="560" w:firstLineChars="200"/>
        <w:contextualSpacing/>
        <w:textAlignment w:val="auto"/>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lang w:val="en-US" w:eastAsia="zh-CN"/>
        </w:rPr>
        <w:t>四</w:t>
      </w:r>
      <w:r>
        <w:rPr>
          <w:rFonts w:hint="eastAsia" w:ascii="Times New Roman" w:hAnsi="Times New Roman" w:eastAsia="仿宋_GB2312" w:cs="Times New Roman"/>
          <w:color w:val="auto"/>
          <w:kern w:val="2"/>
          <w:sz w:val="28"/>
          <w:szCs w:val="28"/>
          <w:highlight w:val="none"/>
          <w:lang w:eastAsia="zh-CN"/>
        </w:rPr>
        <w:t>）</w:t>
      </w:r>
      <w:r>
        <w:rPr>
          <w:rFonts w:hint="eastAsia" w:ascii="Times New Roman" w:hAnsi="Times New Roman" w:eastAsia="仿宋_GB2312" w:cs="Times New Roman"/>
          <w:color w:val="auto"/>
          <w:kern w:val="2"/>
          <w:sz w:val="28"/>
          <w:szCs w:val="28"/>
          <w:highlight w:val="none"/>
        </w:rPr>
        <w:t>以上内容如有变化，</w:t>
      </w:r>
      <w:r>
        <w:rPr>
          <w:rFonts w:hint="eastAsia" w:ascii="Times New Roman" w:hAnsi="Times New Roman" w:eastAsia="仿宋_GB2312" w:cs="Times New Roman"/>
          <w:color w:val="auto"/>
          <w:kern w:val="2"/>
          <w:sz w:val="28"/>
          <w:szCs w:val="28"/>
          <w:highlight w:val="none"/>
          <w:lang w:eastAsia="zh-CN"/>
        </w:rPr>
        <w:t>比选人</w:t>
      </w:r>
      <w:r>
        <w:rPr>
          <w:rFonts w:hint="eastAsia" w:ascii="Times New Roman" w:hAnsi="Times New Roman" w:eastAsia="仿宋_GB2312" w:cs="Times New Roman"/>
          <w:color w:val="auto"/>
          <w:kern w:val="2"/>
          <w:sz w:val="28"/>
          <w:szCs w:val="28"/>
          <w:highlight w:val="none"/>
        </w:rPr>
        <w:t>将另行通知。</w:t>
      </w:r>
    </w:p>
    <w:p>
      <w:pPr>
        <w:widowControl w:val="0"/>
        <w:autoSpaceDE w:val="0"/>
        <w:autoSpaceDN w:val="0"/>
        <w:adjustRightInd w:val="0"/>
        <w:spacing w:before="0" w:beforeAutospacing="0" w:after="0" w:afterAutospacing="0" w:line="570" w:lineRule="exact"/>
        <w:ind w:firstLine="643" w:firstLineChars="200"/>
        <w:contextualSpacing/>
        <w:textAlignment w:val="auto"/>
        <w:rPr>
          <w:rFonts w:hint="eastAsia" w:ascii="Times New Roman" w:hAnsi="Times New Roman" w:eastAsia="仿宋_GB2312" w:cs="Times New Roman"/>
          <w:kern w:val="2"/>
          <w:sz w:val="28"/>
          <w:szCs w:val="28"/>
          <w:highlight w:val="none"/>
        </w:rPr>
      </w:pPr>
      <w:bookmarkStart w:id="9" w:name="_Toc32132_WPSOffice_Level2"/>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六、比选费用</w:t>
      </w:r>
      <w:bookmarkEnd w:id="9"/>
    </w:p>
    <w:p>
      <w:pPr>
        <w:widowControl w:val="0"/>
        <w:autoSpaceDE w:val="0"/>
        <w:autoSpaceDN w:val="0"/>
        <w:adjustRightInd w:val="0"/>
        <w:spacing w:before="0" w:beforeAutospacing="0" w:after="0" w:afterAutospacing="0" w:line="570" w:lineRule="exact"/>
        <w:ind w:firstLine="560" w:firstLineChars="200"/>
        <w:contextualSpacing/>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auto"/>
          <w:kern w:val="2"/>
          <w:sz w:val="28"/>
          <w:szCs w:val="28"/>
          <w:highlight w:val="none"/>
          <w:lang w:eastAsia="zh-CN"/>
        </w:rPr>
        <w:t>比选人</w:t>
      </w:r>
      <w:r>
        <w:rPr>
          <w:rFonts w:hint="eastAsia" w:ascii="Times New Roman" w:hAnsi="Times New Roman" w:eastAsia="仿宋_GB2312" w:cs="Times New Roman"/>
          <w:color w:val="auto"/>
          <w:kern w:val="2"/>
          <w:sz w:val="28"/>
          <w:szCs w:val="28"/>
          <w:highlight w:val="none"/>
        </w:rPr>
        <w:t>将不承担</w:t>
      </w:r>
      <w:r>
        <w:rPr>
          <w:rFonts w:hint="eastAsia" w:ascii="Times New Roman" w:hAnsi="Times New Roman" w:eastAsia="仿宋_GB2312" w:cs="Times New Roman"/>
          <w:color w:val="auto"/>
          <w:kern w:val="2"/>
          <w:sz w:val="28"/>
          <w:szCs w:val="28"/>
          <w:highlight w:val="none"/>
          <w:lang w:val="en-US" w:eastAsia="zh-CN"/>
        </w:rPr>
        <w:t>比选申请</w:t>
      </w:r>
      <w:r>
        <w:rPr>
          <w:rFonts w:hint="eastAsia" w:ascii="Times New Roman" w:hAnsi="Times New Roman" w:eastAsia="仿宋_GB2312" w:cs="Times New Roman"/>
          <w:color w:val="auto"/>
          <w:kern w:val="2"/>
          <w:sz w:val="28"/>
          <w:szCs w:val="28"/>
          <w:highlight w:val="none"/>
        </w:rPr>
        <w:t>人包括准备和递交</w:t>
      </w:r>
      <w:r>
        <w:rPr>
          <w:rFonts w:hint="eastAsia" w:ascii="Times New Roman" w:hAnsi="Times New Roman" w:eastAsia="仿宋_GB2312" w:cs="Times New Roman"/>
          <w:color w:val="auto"/>
          <w:kern w:val="2"/>
          <w:sz w:val="28"/>
          <w:szCs w:val="28"/>
          <w:highlight w:val="none"/>
          <w:lang w:val="en-US" w:eastAsia="zh-CN"/>
        </w:rPr>
        <w:t>比选</w:t>
      </w:r>
      <w:r>
        <w:rPr>
          <w:rFonts w:hint="eastAsia" w:ascii="Times New Roman" w:hAnsi="Times New Roman" w:eastAsia="仿宋_GB2312" w:cs="Times New Roman"/>
          <w:color w:val="auto"/>
          <w:kern w:val="2"/>
          <w:sz w:val="28"/>
          <w:szCs w:val="28"/>
          <w:highlight w:val="none"/>
        </w:rPr>
        <w:t>文件在内的任何成本或费用。</w:t>
      </w:r>
    </w:p>
    <w:p>
      <w:pPr>
        <w:pStyle w:val="12"/>
        <w:numPr>
          <w:ilvl w:val="0"/>
          <w:numId w:val="0"/>
        </w:numPr>
        <w:spacing w:before="0" w:beforeAutospacing="0" w:after="0" w:afterAutospacing="0" w:line="570" w:lineRule="exact"/>
        <w:ind w:firstLine="643" w:firstLineChars="200"/>
        <w:jc w:val="both"/>
        <w:textAlignment w:val="baseline"/>
        <w:rPr>
          <w:rFonts w:hint="eastAsia" w:ascii="仿宋_GB2312" w:hAnsi="仿宋_GB2312" w:eastAsia="仿宋_GB2312" w:cs="仿宋_GB2312"/>
          <w:b/>
          <w:color w:val="000000" w:themeColor="text1"/>
          <w:sz w:val="32"/>
          <w:szCs w:val="32"/>
          <w14:textFill>
            <w14:solidFill>
              <w14:schemeClr w14:val="tx1"/>
            </w14:solidFill>
          </w14:textFill>
        </w:rPr>
      </w:pPr>
      <w:bookmarkStart w:id="10" w:name="_Toc6241_WPSOffice_Level2"/>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联系方</w:t>
      </w:r>
      <w:bookmarkEnd w:id="10"/>
      <w:r>
        <w:rPr>
          <w:rFonts w:hint="eastAsia" w:ascii="仿宋_GB2312" w:hAnsi="仿宋_GB2312" w:eastAsia="仿宋_GB2312" w:cs="仿宋_GB2312"/>
          <w:b/>
          <w:color w:val="000000" w:themeColor="text1"/>
          <w:sz w:val="32"/>
          <w:szCs w:val="32"/>
          <w14:textFill>
            <w14:solidFill>
              <w14:schemeClr w14:val="tx1"/>
            </w14:solidFill>
          </w14:textFill>
        </w:rPr>
        <w:t>式</w:t>
      </w:r>
    </w:p>
    <w:p>
      <w:pPr>
        <w:pStyle w:val="12"/>
        <w:spacing w:before="0" w:beforeAutospacing="0" w:after="0" w:afterAutospacing="0" w:line="570" w:lineRule="exact"/>
        <w:ind w:firstLine="560" w:firstLineChars="200"/>
        <w:textAlignment w:val="baseline"/>
        <w:rPr>
          <w:rFonts w:hint="eastAsia"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rPr>
        <w:t>比选人：四川蜀道物流集团有限公司</w:t>
      </w:r>
    </w:p>
    <w:p>
      <w:pPr>
        <w:pStyle w:val="12"/>
        <w:spacing w:before="0" w:beforeAutospacing="0" w:after="0" w:afterAutospacing="0" w:line="570" w:lineRule="exact"/>
        <w:ind w:firstLine="560" w:firstLineChars="200"/>
        <w:textAlignment w:val="baseline"/>
        <w:rPr>
          <w:rFonts w:hint="eastAsia"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rPr>
        <w:t>联 系 人：杨女士</w:t>
      </w:r>
    </w:p>
    <w:p>
      <w:pPr>
        <w:pStyle w:val="12"/>
        <w:spacing w:before="0" w:beforeAutospacing="0" w:after="0" w:afterAutospacing="0" w:line="570" w:lineRule="exact"/>
        <w:ind w:firstLine="560" w:firstLineChars="200"/>
        <w:textAlignment w:val="baseline"/>
        <w:rPr>
          <w:rFonts w:hint="eastAsia"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rPr>
        <w:t>电    话：13982317195</w:t>
      </w:r>
    </w:p>
    <w:p>
      <w:pPr>
        <w:spacing w:line="570" w:lineRule="exact"/>
        <w:ind w:firstLine="560" w:firstLineChars="200"/>
        <w:textAlignment w:val="baseline"/>
        <w:rPr>
          <w:rFonts w:hint="eastAsia" w:ascii="Times New Roman" w:hAnsi="Times New Roman" w:eastAsia="仿宋_GB2312" w:cs="Times New Roman"/>
          <w:kern w:val="2"/>
          <w:sz w:val="28"/>
          <w:szCs w:val="28"/>
          <w:highlight w:val="none"/>
        </w:rPr>
      </w:pPr>
      <w:r>
        <w:rPr>
          <w:rFonts w:hint="eastAsia" w:ascii="Times New Roman" w:hAnsi="Times New Roman" w:eastAsia="仿宋_GB2312" w:cs="Times New Roman"/>
          <w:kern w:val="2"/>
          <w:sz w:val="28"/>
          <w:szCs w:val="28"/>
          <w:highlight w:val="none"/>
        </w:rPr>
        <w:t>地    址：四川蜀道物流集团有限公司（成都市成都市青羊区光华北五路266号青羊经济总部基地2栋A座）。</w:t>
      </w:r>
    </w:p>
    <w:p>
      <w:pPr>
        <w:spacing w:line="570" w:lineRule="exact"/>
        <w:ind w:firstLine="560"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kern w:val="2"/>
          <w:sz w:val="28"/>
          <w:szCs w:val="28"/>
          <w:highlight w:val="none"/>
          <w:lang w:val="en-US" w:bidi="ar-SA"/>
        </w:rPr>
        <w:t xml:space="preserve">监督电话：028-81258660     </w:t>
      </w:r>
      <w:r>
        <w:rPr>
          <w:rFonts w:ascii="Times New Roman" w:hAnsi="Times New Roman" w:cs="Times New Roman"/>
          <w:kern w:val="0"/>
          <w:sz w:val="28"/>
          <w:szCs w:val="28"/>
          <w:highlight w:val="none"/>
          <w:lang w:val="zh-CN" w:bidi="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r>
        <w:rPr>
          <w:rFonts w:ascii="方正小标宋简体" w:eastAsia="方正小标宋简体"/>
          <w:color w:val="000000" w:themeColor="text1"/>
          <w:sz w:val="36"/>
          <w:szCs w:val="36"/>
          <w14:textFill>
            <w14:solidFill>
              <w14:schemeClr w14:val="tx1"/>
            </w14:solidFill>
          </w14:textFill>
        </w:rPr>
        <w:br w:type="page"/>
      </w:r>
    </w:p>
    <w:p>
      <w:pPr>
        <w:numPr>
          <w:ilvl w:val="-1"/>
          <w:numId w:val="0"/>
        </w:numPr>
        <w:ind w:firstLine="0" w:firstLineChars="0"/>
        <w:jc w:val="center"/>
        <w:textAlignment w:val="baseline"/>
        <w:rPr>
          <w:rFonts w:ascii="Times New Roman" w:hAnsi="Times New Roman" w:eastAsia="方正小标宋简体" w:cs="Times New Roman"/>
          <w:b/>
          <w:bCs/>
          <w:color w:val="auto"/>
          <w:kern w:val="44"/>
          <w:sz w:val="44"/>
          <w:szCs w:val="44"/>
          <w:highlight w:val="none"/>
          <w:lang w:val="zh-CN"/>
        </w:rPr>
      </w:pPr>
      <w:bookmarkStart w:id="11" w:name="_Toc17164_WPSOffice_Level1"/>
      <w:r>
        <w:rPr>
          <w:rFonts w:hint="eastAsia" w:ascii="Times New Roman" w:hAnsi="Times New Roman" w:eastAsia="方正小标宋简体" w:cs="Times New Roman"/>
          <w:b/>
          <w:bCs/>
          <w:kern w:val="44"/>
          <w:sz w:val="44"/>
          <w:szCs w:val="44"/>
          <w:highlight w:val="none"/>
          <w:lang w:val="en-US" w:eastAsia="zh-CN"/>
        </w:rPr>
        <w:t xml:space="preserve">第二章 </w:t>
      </w:r>
      <w:r>
        <w:rPr>
          <w:rFonts w:hint="default" w:ascii="Times New Roman" w:hAnsi="Times New Roman" w:eastAsia="方正小标宋简体" w:cs="Times New Roman"/>
          <w:b/>
          <w:bCs/>
          <w:color w:val="auto"/>
          <w:kern w:val="44"/>
          <w:sz w:val="44"/>
          <w:szCs w:val="44"/>
          <w:highlight w:val="none"/>
          <w:lang w:val="zh-CN"/>
        </w:rPr>
        <w:t>比选</w:t>
      </w:r>
      <w:r>
        <w:rPr>
          <w:rFonts w:hint="eastAsia" w:ascii="Times New Roman" w:hAnsi="Times New Roman" w:eastAsia="方正小标宋简体" w:cs="Times New Roman"/>
          <w:b/>
          <w:bCs/>
          <w:kern w:val="44"/>
          <w:sz w:val="44"/>
          <w:szCs w:val="44"/>
          <w:highlight w:val="none"/>
          <w:lang w:val="en-US" w:eastAsia="zh-CN"/>
        </w:rPr>
        <w:t>申请人</w:t>
      </w:r>
      <w:r>
        <w:rPr>
          <w:rFonts w:hint="default" w:ascii="Times New Roman" w:hAnsi="Times New Roman" w:eastAsia="方正小标宋简体" w:cs="Times New Roman"/>
          <w:b/>
          <w:bCs/>
          <w:color w:val="auto"/>
          <w:kern w:val="44"/>
          <w:sz w:val="44"/>
          <w:szCs w:val="44"/>
          <w:highlight w:val="none"/>
          <w:lang w:val="zh-CN"/>
        </w:rPr>
        <w:t>须知</w:t>
      </w:r>
      <w:bookmarkEnd w:id="11"/>
    </w:p>
    <w:p>
      <w:pPr>
        <w:widowControl w:val="0"/>
        <w:numPr>
          <w:ilvl w:val="-1"/>
          <w:numId w:val="0"/>
        </w:numPr>
        <w:spacing w:line="540" w:lineRule="exact"/>
        <w:ind w:firstLine="0" w:firstLineChars="0"/>
        <w:jc w:val="both"/>
        <w:textAlignment w:val="auto"/>
        <w:rPr>
          <w:rFonts w:hint="default" w:ascii="Times New Roman" w:hAnsi="Times New Roman" w:eastAsia="黑体" w:cs="Times New Roman"/>
          <w:kern w:val="2"/>
          <w:sz w:val="32"/>
          <w:szCs w:val="32"/>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rPr>
      </w:pPr>
      <w:bookmarkStart w:id="12" w:name="_Toc10480_WPSOffice_Level2"/>
      <w:r>
        <w:rPr>
          <w:rFonts w:hint="default" w:ascii="Times New Roman" w:hAnsi="Times New Roman" w:eastAsia="黑体" w:cs="Times New Roman"/>
          <w:color w:val="auto"/>
          <w:kern w:val="2"/>
          <w:sz w:val="32"/>
          <w:szCs w:val="32"/>
          <w:highlight w:val="none"/>
          <w:lang w:val="en-US" w:eastAsia="zh-CN"/>
        </w:rPr>
        <w:t>一、比选申请人须知</w:t>
      </w:r>
      <w:bookmarkEnd w:id="12"/>
    </w:p>
    <w:p>
      <w:pPr>
        <w:keepNext w:val="0"/>
        <w:keepLines w:val="0"/>
        <w:pageBreakBefore w:val="0"/>
        <w:kinsoku/>
        <w:wordWrap/>
        <w:overflowPunct/>
        <w:topLinePunct w:val="0"/>
        <w:autoSpaceDE/>
        <w:autoSpaceDN/>
        <w:bidi w:val="0"/>
        <w:adjustRightInd/>
        <w:spacing w:line="560" w:lineRule="exact"/>
        <w:ind w:firstLine="0" w:firstLineChars="0"/>
        <w:contextualSpacing/>
        <w:rPr>
          <w:rFonts w:ascii="Times New Roman" w:hAnsi="Times New Roman" w:eastAsia="楷体" w:cs="Times New Roman"/>
          <w:sz w:val="28"/>
          <w:szCs w:val="28"/>
          <w:highlight w:val="none"/>
        </w:rPr>
      </w:pPr>
      <w:r>
        <w:rPr>
          <w:rFonts w:hint="eastAsia" w:ascii="仿宋_GB2312" w:hAnsi="仿宋_GB2312" w:eastAsia="仿宋_GB2312" w:cs="仿宋_GB2312"/>
          <w:sz w:val="32"/>
          <w:szCs w:val="32"/>
          <w:lang w:val="en-US" w:eastAsia="zh-CN"/>
        </w:rPr>
        <w:t xml:space="preserve">  </w:t>
      </w:r>
      <w:r>
        <w:rPr>
          <w:rFonts w:ascii="Times New Roman" w:hAnsi="Times New Roman" w:eastAsia="楷体" w:cs="Times New Roman"/>
          <w:sz w:val="28"/>
          <w:szCs w:val="28"/>
          <w:highlight w:val="none"/>
        </w:rPr>
        <w:t xml:space="preserve">（一）比选申请文件 </w:t>
      </w:r>
    </w:p>
    <w:p>
      <w:pPr>
        <w:keepNext w:val="0"/>
        <w:keepLines w:val="0"/>
        <w:pageBreakBefore w:val="0"/>
        <w:kinsoku/>
        <w:wordWrap/>
        <w:overflowPunct/>
        <w:topLinePunct w:val="0"/>
        <w:autoSpaceDE/>
        <w:autoSpaceDN/>
        <w:bidi w:val="0"/>
        <w:adjustRightInd/>
        <w:spacing w:line="560" w:lineRule="exact"/>
        <w:ind w:firstLine="560" w:firstLineChars="200"/>
        <w:contextualSpacing/>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1.比选申请文件应按“正本”一套和“副本”一套分别用信封密封，并清楚标明“正本”或“副本”字样递交。如“正本”与“副本”不符，以“正本”为准。</w:t>
      </w:r>
    </w:p>
    <w:p>
      <w:pPr>
        <w:keepNext w:val="0"/>
        <w:keepLines w:val="0"/>
        <w:pageBreakBefore w:val="0"/>
        <w:kinsoku/>
        <w:wordWrap/>
        <w:overflowPunct/>
        <w:topLinePunct w:val="0"/>
        <w:autoSpaceDE/>
        <w:autoSpaceDN/>
        <w:bidi w:val="0"/>
        <w:adjustRightInd/>
        <w:spacing w:line="560" w:lineRule="exact"/>
        <w:ind w:firstLine="560" w:firstLineChars="200"/>
        <w:contextualSpacing/>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申请文件正本和副本封面还应分别标明比选申请文件名称、比选申请人名称和法定代表人签名，并加盖比选申请人公章。若是由授权代理人签名，则应在比选申请文件中附有授权委托书。每一密封的信封或文件盒(箱)应注明“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7月8日</w:t>
      </w:r>
      <w:r>
        <w:rPr>
          <w:rFonts w:ascii="Times New Roman" w:hAnsi="Times New Roman" w:eastAsia="仿宋_GB2312" w:cs="Times New Roman"/>
          <w:sz w:val="28"/>
          <w:szCs w:val="28"/>
          <w:highlight w:val="none"/>
        </w:rPr>
        <w:t>10时(比选时间)前启封无效”的字样，并在骑缝处加盖比选申请人公章。</w:t>
      </w:r>
    </w:p>
    <w:p>
      <w:pPr>
        <w:keepNext w:val="0"/>
        <w:keepLines w:val="0"/>
        <w:pageBreakBefore w:val="0"/>
        <w:kinsoku/>
        <w:wordWrap/>
        <w:overflowPunct/>
        <w:topLinePunct w:val="0"/>
        <w:autoSpaceDE/>
        <w:autoSpaceDN/>
        <w:bidi w:val="0"/>
        <w:adjustRightInd/>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比选申请文件需用中文写成，并统一用A4纸打印，一式两份，正本一份和副本一份，分别装订成册，密封后带到比选现场，提交比选工作人员。比选申请人，须提交的比选申请文件每套均应包括但不限于以下内容：</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（1）比选申请书；</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）比选申请人机构法定代表人身份证复印件。如果有委托代理人的，应同时附比选申请人机构法定代表人授权书、法定代表人身份证复印件、委托代理人身份证复印件；</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企业简介，含营业执照彩色扫描件等证明材料</w:t>
      </w:r>
      <w:r>
        <w:rPr>
          <w:rFonts w:hint="default" w:ascii="Times New Roman" w:hAnsi="Times New Roman" w:eastAsia="仿宋_GB2312" w:cs="Times New Roman"/>
          <w:color w:val="auto"/>
          <w:sz w:val="28"/>
          <w:szCs w:val="28"/>
          <w:highlight w:val="none"/>
        </w:rPr>
        <w:t>；</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）项目服务方案；</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5</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项目组组成及成员基本情况；</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报价函及报价明细表；</w:t>
      </w:r>
    </w:p>
    <w:p>
      <w:pPr>
        <w:keepNext w:val="0"/>
        <w:keepLines w:val="0"/>
        <w:pageBreakBefore w:val="0"/>
        <w:kinsoku/>
        <w:wordWrap/>
        <w:overflowPunct/>
        <w:topLinePunct w:val="0"/>
        <w:autoSpaceDE/>
        <w:autoSpaceDN/>
        <w:bidi w:val="0"/>
        <w:adjustRightInd/>
        <w:spacing w:before="0" w:beforeAutospacing="0" w:after="0" w:afterAutospacing="0" w:line="560" w:lineRule="exact"/>
        <w:ind w:right="0" w:firstLine="560" w:firstLineChars="200"/>
        <w:contextualSpacing/>
        <w:textAlignment w:val="auto"/>
        <w:rPr>
          <w:rFonts w:hint="default" w:ascii="Times New Roman" w:hAnsi="Times New Roman" w:eastAsia="仿宋_GB2312" w:cs="Times New Roman"/>
          <w:bCs w:val="0"/>
          <w:color w:val="auto"/>
          <w:sz w:val="28"/>
          <w:szCs w:val="28"/>
          <w:highlight w:val="none"/>
          <w:lang w:val="en-US" w:eastAsia="zh-CN"/>
        </w:rPr>
      </w:pPr>
      <w:r>
        <w:rPr>
          <w:rFonts w:hint="eastAsia" w:ascii="Times New Roman" w:hAnsi="Times New Roman" w:eastAsia="仿宋_GB2312" w:cs="Times New Roman"/>
          <w:bCs w:val="0"/>
          <w:color w:val="auto"/>
          <w:sz w:val="28"/>
          <w:szCs w:val="28"/>
          <w:highlight w:val="none"/>
          <w:lang w:eastAsia="zh-CN"/>
        </w:rPr>
        <w:t>（</w:t>
      </w:r>
      <w:r>
        <w:rPr>
          <w:rFonts w:hint="eastAsia" w:ascii="Times New Roman" w:hAnsi="Times New Roman" w:eastAsia="仿宋_GB2312" w:cs="Times New Roman"/>
          <w:bCs w:val="0"/>
          <w:color w:val="auto"/>
          <w:sz w:val="28"/>
          <w:szCs w:val="28"/>
          <w:highlight w:val="none"/>
          <w:lang w:val="en-US" w:eastAsia="zh-CN"/>
        </w:rPr>
        <w:t>7</w:t>
      </w:r>
      <w:r>
        <w:rPr>
          <w:rFonts w:hint="eastAsia" w:ascii="Times New Roman" w:hAnsi="Times New Roman" w:eastAsia="仿宋_GB2312" w:cs="Times New Roman"/>
          <w:bCs w:val="0"/>
          <w:color w:val="auto"/>
          <w:sz w:val="28"/>
          <w:szCs w:val="28"/>
          <w:highlight w:val="none"/>
          <w:lang w:eastAsia="zh-CN"/>
        </w:rPr>
        <w:t>）</w:t>
      </w:r>
      <w:r>
        <w:rPr>
          <w:rFonts w:hint="eastAsia" w:ascii="Times New Roman" w:hAnsi="Times New Roman" w:eastAsia="仿宋_GB2312" w:cs="Times New Roman"/>
          <w:bCs w:val="0"/>
          <w:color w:val="auto"/>
          <w:sz w:val="28"/>
          <w:szCs w:val="28"/>
          <w:highlight w:val="none"/>
          <w:lang w:val="en-US" w:eastAsia="zh-CN"/>
        </w:rPr>
        <w:t>承诺书与保密承诺函；</w:t>
      </w:r>
    </w:p>
    <w:p>
      <w:pPr>
        <w:keepNext w:val="0"/>
        <w:keepLines w:val="0"/>
        <w:pageBreakBefore w:val="0"/>
        <w:kinsoku/>
        <w:wordWrap/>
        <w:overflowPunct/>
        <w:topLinePunct w:val="0"/>
        <w:autoSpaceDE/>
        <w:autoSpaceDN/>
        <w:bidi w:val="0"/>
        <w:adjustRightInd/>
        <w:spacing w:before="0" w:beforeAutospacing="0" w:after="0" w:afterAutospacing="0" w:line="560" w:lineRule="exact"/>
        <w:ind w:right="0"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bCs w:val="0"/>
          <w:color w:val="auto"/>
          <w:sz w:val="28"/>
          <w:szCs w:val="28"/>
          <w:highlight w:val="none"/>
        </w:rPr>
        <w:t>（</w:t>
      </w:r>
      <w:r>
        <w:rPr>
          <w:rFonts w:hint="eastAsia" w:ascii="Times New Roman" w:hAnsi="Times New Roman" w:eastAsia="仿宋_GB2312" w:cs="Times New Roman"/>
          <w:bCs w:val="0"/>
          <w:color w:val="auto"/>
          <w:sz w:val="28"/>
          <w:szCs w:val="28"/>
          <w:highlight w:val="none"/>
          <w:lang w:val="en-US" w:eastAsia="zh-CN"/>
        </w:rPr>
        <w:t>8</w:t>
      </w:r>
      <w:r>
        <w:rPr>
          <w:rFonts w:hint="default" w:ascii="Times New Roman" w:hAnsi="Times New Roman" w:eastAsia="仿宋_GB2312" w:cs="Times New Roman"/>
          <w:bCs w:val="0"/>
          <w:color w:val="auto"/>
          <w:sz w:val="28"/>
          <w:szCs w:val="28"/>
          <w:highlight w:val="none"/>
        </w:rPr>
        <w:t>）</w:t>
      </w:r>
      <w:r>
        <w:rPr>
          <w:rFonts w:hint="eastAsia" w:ascii="Times New Roman" w:hAnsi="Times New Roman" w:eastAsia="仿宋_GB2312" w:cs="Times New Roman"/>
          <w:bCs w:val="0"/>
          <w:color w:val="auto"/>
          <w:sz w:val="28"/>
          <w:szCs w:val="28"/>
          <w:highlight w:val="none"/>
          <w:lang w:val="en-US" w:eastAsia="zh-CN"/>
        </w:rPr>
        <w:t>业绩证明；</w:t>
      </w:r>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rPr>
        <w:t>注：以上材料均应加盖比选申请人公章。</w:t>
      </w:r>
    </w:p>
    <w:p>
      <w:pPr>
        <w:keepLines w:val="0"/>
        <w:pageBreakBefore w:val="0"/>
        <w:widowControl w:val="0"/>
        <w:kinsoku/>
        <w:wordWrap/>
        <w:overflowPunct/>
        <w:topLinePunct w:val="0"/>
        <w:bidi w:val="0"/>
        <w:snapToGrid w:val="0"/>
        <w:spacing w:line="560" w:lineRule="exact"/>
        <w:ind w:firstLine="560" w:firstLineChars="200"/>
        <w:contextualSpacing/>
        <w:textAlignment w:val="auto"/>
        <w:rPr>
          <w:rFonts w:hint="eastAsia" w:ascii="仿宋_GB2312" w:hAnsi="仿宋_GB2312" w:eastAsia="仿宋_GB2312" w:cs="仿宋_GB2312"/>
          <w:color w:val="auto"/>
          <w:sz w:val="24"/>
          <w:szCs w:val="24"/>
          <w:lang w:val="en-US" w:eastAsia="zh-CN"/>
        </w:rPr>
      </w:pPr>
      <w:r>
        <w:rPr>
          <w:rFonts w:hint="default" w:ascii="Times New Roman" w:hAnsi="Times New Roman" w:eastAsia="楷体" w:cs="Times New Roman"/>
          <w:sz w:val="28"/>
          <w:szCs w:val="28"/>
          <w:highlight w:val="none"/>
          <w:lang w:eastAsia="zh-CN"/>
        </w:rPr>
        <w:t>（</w:t>
      </w:r>
      <w:r>
        <w:rPr>
          <w:rFonts w:hint="eastAsia" w:ascii="Times New Roman" w:hAnsi="Times New Roman" w:eastAsia="楷体" w:cs="Times New Roman"/>
          <w:sz w:val="28"/>
          <w:szCs w:val="28"/>
          <w:highlight w:val="none"/>
          <w:lang w:val="en-US" w:eastAsia="zh-CN"/>
        </w:rPr>
        <w:t>二</w:t>
      </w:r>
      <w:r>
        <w:rPr>
          <w:rFonts w:hint="default" w:ascii="Times New Roman" w:hAnsi="Times New Roman" w:eastAsia="楷体" w:cs="Times New Roman"/>
          <w:sz w:val="28"/>
          <w:szCs w:val="28"/>
          <w:highlight w:val="none"/>
          <w:lang w:eastAsia="zh-CN"/>
        </w:rPr>
        <w:t>）</w:t>
      </w:r>
      <w:r>
        <w:rPr>
          <w:rFonts w:hint="default" w:ascii="Times New Roman" w:hAnsi="Times New Roman" w:eastAsia="楷体" w:cs="Times New Roman"/>
          <w:sz w:val="28"/>
          <w:szCs w:val="28"/>
          <w:highlight w:val="none"/>
          <w:lang w:val="en-US" w:eastAsia="zh-CN"/>
        </w:rPr>
        <w:t>比选</w:t>
      </w:r>
      <w:r>
        <w:rPr>
          <w:rFonts w:hint="eastAsia" w:ascii="Times New Roman" w:hAnsi="Times New Roman" w:eastAsia="楷体" w:cs="Times New Roman"/>
          <w:sz w:val="28"/>
          <w:szCs w:val="28"/>
          <w:highlight w:val="none"/>
          <w:lang w:val="en-US" w:eastAsia="zh-CN"/>
        </w:rPr>
        <w:t>文件开启</w:t>
      </w:r>
      <w:bookmarkStart w:id="13" w:name="_Toc7177186"/>
    </w:p>
    <w:p>
      <w:pPr>
        <w:pStyle w:val="7"/>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比选人定于【</w:t>
      </w:r>
      <w:r>
        <w:rPr>
          <w:rFonts w:hint="default" w:ascii="Times New Roman" w:hAnsi="Times New Roman" w:eastAsia="仿宋_GB2312" w:cs="Times New Roman"/>
          <w:color w:val="auto"/>
          <w:sz w:val="28"/>
          <w:szCs w:val="28"/>
          <w:highlight w:val="none"/>
          <w:lang w:val="en-US" w:eastAsia="zh-CN"/>
        </w:rPr>
        <w:t>2022</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sz w:val="28"/>
          <w:szCs w:val="28"/>
          <w:highlight w:val="none"/>
          <w:lang w:val="en-US" w:eastAsia="zh-CN"/>
        </w:rPr>
        <w:t>7</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color w:val="auto"/>
          <w:sz w:val="28"/>
          <w:szCs w:val="28"/>
          <w:highlight w:val="none"/>
        </w:rPr>
        <w:t>】日上午10:</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0在成都市青羊区光华北5路266号四川蜀道物流集团有限公司</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5楼5号会议室进行比选文件开启，比选人将当众打开比选文件，宣布比选申请人的名称、报价等情况。</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比选人将编写开启记录，由比选申请人法定代表人或其委托代理人签字认可。</w:t>
      </w:r>
    </w:p>
    <w:p>
      <w:pPr>
        <w:pStyle w:val="7"/>
        <w:keepLines w:val="0"/>
        <w:snapToGrid w:val="0"/>
        <w:spacing w:line="560" w:lineRule="exact"/>
        <w:ind w:firstLine="548" w:firstLineChars="196"/>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比选申请人应派法定代表人或其委托代理人出席比选文件开启会议。比选申请人参加会议的法定代表人或其委托代理人应携带本人身份证及授权委托书，在比选人指定的登记册上签到以证明其已出席开启会议。若比选申请人未派法定代表人或其委托代理人出席开启会议，则比选人可宣布其已放弃参加比选。</w:t>
      </w:r>
    </w:p>
    <w:p>
      <w:pPr>
        <w:pStyle w:val="7"/>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kern w:val="2"/>
          <w:sz w:val="32"/>
          <w:szCs w:val="32"/>
          <w:highlight w:val="none"/>
          <w:lang w:val="en-US" w:eastAsia="zh-CN"/>
        </w:rPr>
      </w:pPr>
      <w:bookmarkStart w:id="14" w:name="_Toc26300_WPSOffice_Level2"/>
      <w:r>
        <w:rPr>
          <w:rFonts w:hint="default" w:ascii="Times New Roman" w:hAnsi="Times New Roman" w:eastAsia="黑体" w:cs="Times New Roman"/>
          <w:kern w:val="2"/>
          <w:sz w:val="32"/>
          <w:szCs w:val="32"/>
          <w:highlight w:val="none"/>
          <w:lang w:val="en-US" w:eastAsia="zh-CN"/>
        </w:rPr>
        <w:t>二、服务期限</w:t>
      </w:r>
      <w:bookmarkEnd w:id="14"/>
    </w:p>
    <w:p>
      <w:pPr>
        <w:pStyle w:val="7"/>
        <w:keepLines w:val="0"/>
        <w:pageBreakBefore w:val="0"/>
        <w:widowControl w:val="0"/>
        <w:kinsoku/>
        <w:wordWrap/>
        <w:overflowPunct/>
        <w:topLinePunct w:val="0"/>
        <w:bidi w:val="0"/>
        <w:snapToGrid w:val="0"/>
        <w:spacing w:line="560" w:lineRule="exact"/>
        <w:ind w:firstLine="548" w:firstLineChars="196"/>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中选单位服务期限</w:t>
      </w:r>
      <w:r>
        <w:rPr>
          <w:rFonts w:hint="eastAsia" w:ascii="Times New Roman" w:hAnsi="Times New Roman" w:eastAsia="仿宋_GB2312" w:cs="Times New Roman"/>
          <w:sz w:val="28"/>
          <w:szCs w:val="28"/>
          <w:highlight w:val="none"/>
          <w:lang w:val="en-US" w:eastAsia="zh-CN"/>
        </w:rPr>
        <w:t>为</w:t>
      </w:r>
      <w:r>
        <w:rPr>
          <w:rFonts w:hint="default" w:ascii="Times New Roman" w:hAnsi="Times New Roman" w:eastAsia="仿宋_GB2312" w:cs="Times New Roman"/>
          <w:sz w:val="28"/>
          <w:szCs w:val="28"/>
          <w:highlight w:val="none"/>
          <w:lang w:val="en-US" w:eastAsia="zh-CN"/>
        </w:rPr>
        <w:t>至比赛结束。</w:t>
      </w:r>
    </w:p>
    <w:p>
      <w:pPr>
        <w:pStyle w:val="7"/>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黑体" w:cs="Times New Roman"/>
          <w:kern w:val="2"/>
          <w:sz w:val="32"/>
          <w:szCs w:val="32"/>
          <w:highlight w:val="none"/>
          <w:lang w:val="en-US" w:eastAsia="zh-CN"/>
        </w:rPr>
      </w:pPr>
      <w:bookmarkStart w:id="15" w:name="_Toc26143_WPSOffice_Level2"/>
      <w:r>
        <w:rPr>
          <w:rFonts w:hint="default" w:ascii="Times New Roman" w:hAnsi="Times New Roman" w:eastAsia="黑体" w:cs="Times New Roman"/>
          <w:kern w:val="2"/>
          <w:sz w:val="32"/>
          <w:szCs w:val="32"/>
          <w:highlight w:val="none"/>
          <w:lang w:val="en-US" w:eastAsia="zh-CN"/>
        </w:rPr>
        <w:t>三、比选金额限价</w:t>
      </w:r>
      <w:bookmarkEnd w:id="15"/>
    </w:p>
    <w:p>
      <w:pPr>
        <w:keepNext w:val="0"/>
        <w:keepLines w:val="0"/>
        <w:pageBreakBefore w:val="0"/>
        <w:kinsoku/>
        <w:wordWrap/>
        <w:overflowPunct/>
        <w:topLinePunct w:val="0"/>
        <w:autoSpaceDE/>
        <w:autoSpaceDN/>
        <w:bidi w:val="0"/>
        <w:adjustRightInd/>
        <w:spacing w:line="560" w:lineRule="exact"/>
        <w:ind w:firstLine="560" w:firstLineChars="200"/>
        <w:contextualSpacing/>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比选申请人的比选报价应费用适中，不得以低于成本的报价进行恶性竞争，最低比选报价并非中选的唯一条件。</w:t>
      </w:r>
    </w:p>
    <w:p>
      <w:pPr>
        <w:keepNext w:val="0"/>
        <w:keepLines w:val="0"/>
        <w:pageBreakBefore w:val="0"/>
        <w:kinsoku/>
        <w:wordWrap/>
        <w:overflowPunct/>
        <w:topLinePunct w:val="0"/>
        <w:autoSpaceDE/>
        <w:autoSpaceDN/>
        <w:bidi w:val="0"/>
        <w:adjustRightInd/>
        <w:spacing w:line="560" w:lineRule="exact"/>
        <w:ind w:firstLine="560" w:firstLineChars="200"/>
        <w:textAlignment w:val="baseline"/>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color w:val="auto"/>
          <w:sz w:val="28"/>
          <w:szCs w:val="28"/>
          <w:highlight w:val="none"/>
        </w:rPr>
        <w:t>本项目控制价格为人民币：</w:t>
      </w:r>
      <w:r>
        <w:rPr>
          <w:rFonts w:ascii="Times New Roman" w:hAnsi="Times New Roman" w:eastAsia="仿宋_GB2312" w:cs="Times New Roman"/>
          <w:b/>
          <w:bCs/>
          <w:color w:val="auto"/>
          <w:sz w:val="28"/>
          <w:szCs w:val="28"/>
          <w:highlight w:val="none"/>
          <w:u w:val="none" w:color="auto"/>
        </w:rPr>
        <w:t xml:space="preserve"> </w:t>
      </w:r>
      <w:r>
        <w:rPr>
          <w:rFonts w:hint="default" w:ascii="Times New Roman" w:hAnsi="Times New Roman" w:eastAsia="仿宋_GB2312" w:cs="Times New Roman"/>
          <w:b/>
          <w:bCs/>
          <w:color w:val="auto"/>
          <w:sz w:val="28"/>
          <w:szCs w:val="28"/>
          <w:highlight w:val="none"/>
          <w:u w:val="none" w:color="auto"/>
        </w:rPr>
        <w:t>350000元</w:t>
      </w:r>
      <w:r>
        <w:rPr>
          <w:rFonts w:hint="eastAsia" w:ascii="Times New Roman" w:hAnsi="Times New Roman" w:eastAsia="仿宋_GB2312" w:cs="Times New Roman"/>
          <w:b w:val="0"/>
          <w:bCs w:val="0"/>
          <w:color w:val="auto"/>
          <w:sz w:val="28"/>
          <w:szCs w:val="28"/>
          <w:highlight w:val="none"/>
          <w:u w:val="none" w:color="auto"/>
          <w:lang w:eastAsia="zh-CN"/>
        </w:rPr>
        <w:t>（</w:t>
      </w:r>
      <w:r>
        <w:rPr>
          <w:rFonts w:hint="eastAsia" w:ascii="Times New Roman" w:hAnsi="Times New Roman" w:eastAsia="仿宋_GB2312" w:cs="Times New Roman"/>
          <w:b w:val="0"/>
          <w:bCs w:val="0"/>
          <w:color w:val="auto"/>
          <w:sz w:val="28"/>
          <w:szCs w:val="28"/>
          <w:highlight w:val="none"/>
          <w:u w:val="none" w:color="auto"/>
          <w:lang w:val="en-US" w:eastAsia="zh-CN"/>
        </w:rPr>
        <w:t>含税价</w:t>
      </w:r>
      <w:r>
        <w:rPr>
          <w:rFonts w:hint="eastAsia" w:ascii="Times New Roman" w:hAnsi="Times New Roman" w:eastAsia="仿宋_GB2312" w:cs="Times New Roman"/>
          <w:b w:val="0"/>
          <w:bCs w:val="0"/>
          <w:color w:val="auto"/>
          <w:sz w:val="28"/>
          <w:szCs w:val="28"/>
          <w:highlight w:val="none"/>
          <w:u w:val="none" w:color="auto"/>
          <w:lang w:eastAsia="zh-CN"/>
        </w:rPr>
        <w:t>），</w:t>
      </w:r>
      <w:r>
        <w:rPr>
          <w:rFonts w:hint="default" w:ascii="Times New Roman" w:hAnsi="Times New Roman" w:eastAsia="仿宋_GB2312" w:cs="Times New Roman"/>
          <w:color w:val="auto"/>
          <w:sz w:val="28"/>
          <w:szCs w:val="28"/>
          <w:highlight w:val="none"/>
        </w:rPr>
        <w:t>报价超过控制价的，其申请文件将被否决。</w:t>
      </w:r>
      <w:r>
        <w:rPr>
          <w:rFonts w:hint="default" w:ascii="Times New Roman" w:hAnsi="Times New Roman" w:eastAsia="仿宋_GB2312" w:cs="Times New Roman"/>
          <w:color w:val="auto"/>
          <w:sz w:val="28"/>
          <w:szCs w:val="28"/>
          <w:highlight w:val="none"/>
        </w:rPr>
        <w:tab/>
      </w:r>
    </w:p>
    <w:p>
      <w:pPr>
        <w:pStyle w:val="7"/>
        <w:keepLines w:val="0"/>
        <w:pageBreakBefore w:val="0"/>
        <w:widowControl w:val="0"/>
        <w:kinsoku/>
        <w:wordWrap/>
        <w:overflowPunct/>
        <w:topLinePunct w:val="0"/>
        <w:bidi w:val="0"/>
        <w:snapToGrid w:val="0"/>
        <w:spacing w:line="560" w:lineRule="exact"/>
        <w:ind w:firstLine="548" w:firstLineChars="196"/>
        <w:textAlignment w:val="auto"/>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3</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本项目报价为费用总额报价，包括但不限于节目编导创意、演员队形编排、视频设计制作、</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部分</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服装、化妆及造型、配合进行演员选拔等申请人为完成本项目所发生的所有费用。申请人因完成本项目必须缴纳的所有税费均由申请人承担，并包含在所报的报价内，比选人不另行支付。</w:t>
      </w:r>
    </w:p>
    <w:p>
      <w:pPr>
        <w:tabs>
          <w:tab w:val="left" w:pos="650"/>
        </w:tabs>
        <w:spacing w:line="560" w:lineRule="exact"/>
        <w:ind w:firstLine="640" w:firstLineChars="200"/>
        <w:textAlignment w:val="baseline"/>
        <w:rPr>
          <w:rFonts w:hint="default" w:ascii="Times New Roman" w:hAnsi="Times New Roman" w:eastAsia="黑体" w:cs="Times New Roman"/>
          <w:color w:val="000000" w:themeColor="text1"/>
          <w:kern w:val="2"/>
          <w:sz w:val="32"/>
          <w:szCs w:val="32"/>
          <w:highlight w:val="none"/>
          <w:lang w:val="en-US" w:eastAsia="zh-CN"/>
          <w14:textFill>
            <w14:solidFill>
              <w14:schemeClr w14:val="tx1"/>
            </w14:solidFill>
          </w14:textFill>
        </w:rPr>
      </w:pPr>
      <w:bookmarkStart w:id="16" w:name="_Toc26640_WPSOffice_Level2"/>
      <w:r>
        <w:rPr>
          <w:rFonts w:hint="default" w:ascii="Times New Roman" w:hAnsi="Times New Roman" w:eastAsia="黑体" w:cs="Times New Roman"/>
          <w:kern w:val="2"/>
          <w:sz w:val="32"/>
          <w:szCs w:val="32"/>
          <w:highlight w:val="none"/>
          <w:lang w:val="en-US" w:eastAsia="zh-CN"/>
        </w:rPr>
        <w:t>四、其他</w:t>
      </w:r>
      <w:bookmarkEnd w:id="16"/>
    </w:p>
    <w:p>
      <w:pPr>
        <w:keepNext w:val="0"/>
        <w:keepLines w:val="0"/>
        <w:pageBreakBefore w:val="0"/>
        <w:widowControl w:val="0"/>
        <w:kinsoku/>
        <w:wordWrap/>
        <w:overflowPunct/>
        <w:topLinePunct w:val="0"/>
        <w:autoSpaceDE/>
        <w:autoSpaceDN/>
        <w:bidi w:val="0"/>
        <w:adjustRightInd/>
        <w:snapToGrid w:val="0"/>
        <w:spacing w:line="560" w:lineRule="exact"/>
        <w:ind w:left="95" w:firstLine="487" w:firstLineChars="17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（一）比选申请人需对比选项目、比选文件等进行充分了解，对已报名并领取了比选文件的，皆视为接受本须知约束且无异议，并自愿承担相应责任。</w:t>
      </w:r>
    </w:p>
    <w:p>
      <w:pPr>
        <w:keepNext w:val="0"/>
        <w:keepLines w:val="0"/>
        <w:pageBreakBefore w:val="0"/>
        <w:widowControl w:val="0"/>
        <w:kinsoku/>
        <w:wordWrap/>
        <w:overflowPunct/>
        <w:topLinePunct w:val="0"/>
        <w:autoSpaceDE/>
        <w:autoSpaceDN/>
        <w:bidi w:val="0"/>
        <w:adjustRightInd/>
        <w:snapToGrid w:val="0"/>
        <w:spacing w:line="560" w:lineRule="exact"/>
        <w:ind w:left="95" w:firstLine="487" w:firstLineChars="17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（二）比选申请人应遵循公开、公平、公正和诚实信用的原则。</w:t>
      </w:r>
    </w:p>
    <w:p>
      <w:pPr>
        <w:keepNext w:val="0"/>
        <w:keepLines w:val="0"/>
        <w:pageBreakBefore w:val="0"/>
        <w:widowControl w:val="0"/>
        <w:kinsoku/>
        <w:wordWrap/>
        <w:overflowPunct/>
        <w:topLinePunct w:val="0"/>
        <w:autoSpaceDE/>
        <w:autoSpaceDN/>
        <w:bidi w:val="0"/>
        <w:adjustRightInd/>
        <w:snapToGrid w:val="0"/>
        <w:spacing w:line="560" w:lineRule="exact"/>
        <w:ind w:left="95" w:firstLine="487" w:firstLineChars="17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（三）不允许任何比选申请人提交或参与提交两份(含两份)以上不同的比选申请书。比选申请人的比选申请书在比选工作结束后，不归还给比选申请人。</w:t>
      </w:r>
    </w:p>
    <w:p>
      <w:pPr>
        <w:keepNext w:val="0"/>
        <w:keepLines w:val="0"/>
        <w:pageBreakBefore w:val="0"/>
        <w:widowControl w:val="0"/>
        <w:kinsoku/>
        <w:wordWrap/>
        <w:overflowPunct/>
        <w:topLinePunct w:val="0"/>
        <w:autoSpaceDE/>
        <w:autoSpaceDN/>
        <w:bidi w:val="0"/>
        <w:adjustRightInd/>
        <w:snapToGrid w:val="0"/>
        <w:spacing w:line="560" w:lineRule="exact"/>
        <w:ind w:left="95" w:firstLine="487" w:firstLineChars="17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（四）截止比选时间，比选人收到的比选申请书少于3家，比选活动终止。</w:t>
      </w:r>
    </w:p>
    <w:p>
      <w:pPr>
        <w:keepNext w:val="0"/>
        <w:keepLines w:val="0"/>
        <w:pageBreakBefore w:val="0"/>
        <w:widowControl w:val="0"/>
        <w:kinsoku/>
        <w:wordWrap/>
        <w:overflowPunct/>
        <w:topLinePunct w:val="0"/>
        <w:autoSpaceDE/>
        <w:autoSpaceDN/>
        <w:bidi w:val="0"/>
        <w:adjustRightInd/>
        <w:snapToGrid w:val="0"/>
        <w:spacing w:line="560" w:lineRule="exact"/>
        <w:ind w:left="95" w:firstLine="487" w:firstLineChars="17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（五）比选人不对未中选人作任何解释。</w:t>
      </w:r>
    </w:p>
    <w:p>
      <w:pPr>
        <w:keepNext w:val="0"/>
        <w:keepLines w:val="0"/>
        <w:pageBreakBefore w:val="0"/>
        <w:widowControl w:val="0"/>
        <w:kinsoku/>
        <w:wordWrap/>
        <w:overflowPunct/>
        <w:topLinePunct w:val="0"/>
        <w:autoSpaceDE/>
        <w:autoSpaceDN/>
        <w:bidi w:val="0"/>
        <w:adjustRightInd/>
        <w:snapToGrid w:val="0"/>
        <w:spacing w:line="560" w:lineRule="exact"/>
        <w:ind w:left="95" w:firstLine="487" w:firstLineChars="17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（六）比选申请人不得提供虚假文件，一经发现，将取消该比选申请人的比选资格。</w:t>
      </w:r>
    </w:p>
    <w:bookmarkEnd w:id="13"/>
    <w:p>
      <w:pPr>
        <w:keepNext w:val="0"/>
        <w:keepLines w:val="0"/>
        <w:pageBreakBefore w:val="0"/>
        <w:kinsoku/>
        <w:wordWrap/>
        <w:overflowPunct/>
        <w:topLinePunct w:val="0"/>
        <w:autoSpaceDE/>
        <w:autoSpaceDN/>
        <w:bidi w:val="0"/>
        <w:adjustRightInd/>
        <w:spacing w:line="560" w:lineRule="exact"/>
        <w:ind w:firstLine="640" w:firstLineChars="200"/>
        <w:textAlignment w:val="baseline"/>
        <w:rPr>
          <w:rFonts w:ascii="Times New Roman" w:hAnsi="Times New Roman" w:eastAsia="黑体" w:cs="Times New Roman"/>
          <w:color w:val="auto"/>
          <w:kern w:val="2"/>
          <w:sz w:val="32"/>
          <w:szCs w:val="32"/>
          <w:highlight w:val="none"/>
        </w:rPr>
      </w:pPr>
      <w:bookmarkStart w:id="17" w:name="_Toc8867_WPSOffice_Level2"/>
      <w:r>
        <w:rPr>
          <w:rFonts w:hint="default" w:ascii="Times New Roman" w:hAnsi="Times New Roman" w:eastAsia="黑体" w:cs="Times New Roman"/>
          <w:color w:val="auto"/>
          <w:kern w:val="2"/>
          <w:sz w:val="32"/>
          <w:szCs w:val="32"/>
          <w:highlight w:val="none"/>
          <w:lang w:val="en-US" w:eastAsia="zh-CN"/>
        </w:rPr>
        <w:t>五、</w:t>
      </w:r>
      <w:r>
        <w:rPr>
          <w:rFonts w:hint="default" w:ascii="Times New Roman" w:hAnsi="Times New Roman" w:eastAsia="黑体" w:cs="Times New Roman"/>
          <w:color w:val="auto"/>
          <w:kern w:val="2"/>
          <w:sz w:val="32"/>
          <w:szCs w:val="32"/>
          <w:highlight w:val="none"/>
        </w:rPr>
        <w:t>联系方式</w:t>
      </w:r>
      <w:bookmarkEnd w:id="17"/>
    </w:p>
    <w:p>
      <w:pPr>
        <w:pStyle w:val="12"/>
        <w:keepNext w:val="0"/>
        <w:keepLines w:val="0"/>
        <w:pageBreakBefore w:val="0"/>
        <w:kinsoku/>
        <w:wordWrap/>
        <w:overflowPunct/>
        <w:topLinePunct w:val="0"/>
        <w:autoSpaceDE/>
        <w:autoSpaceDN/>
        <w:bidi w:val="0"/>
        <w:adjustRightInd/>
        <w:spacing w:before="0" w:beforeAutospacing="0" w:after="0" w:afterAutospacing="0" w:line="560" w:lineRule="exact"/>
        <w:ind w:firstLine="560" w:firstLineChars="200"/>
        <w:textAlignment w:val="baseline"/>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比选人：四川蜀道物流集团有限公司</w:t>
      </w:r>
    </w:p>
    <w:p>
      <w:pPr>
        <w:pStyle w:val="12"/>
        <w:keepNext w:val="0"/>
        <w:keepLines w:val="0"/>
        <w:pageBreakBefore w:val="0"/>
        <w:kinsoku/>
        <w:wordWrap/>
        <w:overflowPunct/>
        <w:topLinePunct w:val="0"/>
        <w:autoSpaceDE/>
        <w:autoSpaceDN/>
        <w:bidi w:val="0"/>
        <w:adjustRightInd/>
        <w:spacing w:before="0" w:beforeAutospacing="0" w:after="0" w:afterAutospacing="0" w:line="560" w:lineRule="exact"/>
        <w:ind w:firstLine="560" w:firstLineChars="200"/>
        <w:textAlignment w:val="baseline"/>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联 系 人：杨女士</w:t>
      </w:r>
    </w:p>
    <w:p>
      <w:pPr>
        <w:pStyle w:val="12"/>
        <w:keepNext w:val="0"/>
        <w:keepLines w:val="0"/>
        <w:pageBreakBefore w:val="0"/>
        <w:kinsoku/>
        <w:wordWrap/>
        <w:overflowPunct/>
        <w:topLinePunct w:val="0"/>
        <w:autoSpaceDE/>
        <w:autoSpaceDN/>
        <w:bidi w:val="0"/>
        <w:adjustRightInd/>
        <w:spacing w:before="0" w:beforeAutospacing="0" w:after="0" w:afterAutospacing="0" w:line="560" w:lineRule="exact"/>
        <w:ind w:firstLine="560" w:firstLineChars="200"/>
        <w:textAlignment w:val="baseline"/>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电    话：13982317195</w:t>
      </w:r>
    </w:p>
    <w:p>
      <w:pPr>
        <w:keepNext w:val="0"/>
        <w:keepLines w:val="0"/>
        <w:pageBreakBefore w:val="0"/>
        <w:kinsoku/>
        <w:wordWrap/>
        <w:overflowPunct/>
        <w:topLinePunct w:val="0"/>
        <w:autoSpaceDE/>
        <w:autoSpaceDN/>
        <w:bidi w:val="0"/>
        <w:adjustRightInd/>
        <w:spacing w:line="560" w:lineRule="exact"/>
        <w:ind w:firstLine="560" w:firstLineChars="200"/>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    址：四川蜀道物流集团有限公司（成都市</w:t>
      </w:r>
      <w:r>
        <w:rPr>
          <w:rFonts w:ascii="Times New Roman" w:hAnsi="Times New Roman" w:eastAsia="仿宋_GB2312" w:cs="Times New Roman"/>
          <w:sz w:val="28"/>
          <w:szCs w:val="28"/>
          <w:highlight w:val="none"/>
        </w:rPr>
        <w:t>成都市</w:t>
      </w:r>
      <w:r>
        <w:rPr>
          <w:rFonts w:hint="default" w:ascii="Times New Roman" w:hAnsi="Times New Roman" w:eastAsia="仿宋_GB2312" w:cs="Times New Roman"/>
          <w:sz w:val="28"/>
          <w:szCs w:val="28"/>
          <w:highlight w:val="none"/>
        </w:rPr>
        <w:t>青羊区光华北五路266号青羊经济总部基地2栋A座）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方正小标宋简体" w:cs="Times New Roman"/>
          <w:b/>
          <w:bCs/>
          <w:kern w:val="44"/>
          <w:sz w:val="44"/>
          <w:szCs w:val="44"/>
          <w:highlight w:val="none"/>
          <w:lang w:val="en-US" w:eastAsia="zh-CN"/>
        </w:rPr>
      </w:pPr>
      <w:r>
        <w:rPr>
          <w:rFonts w:hint="default" w:ascii="Times New Roman" w:hAnsi="Times New Roman" w:eastAsia="仿宋_GB2312" w:cs="Times New Roman"/>
          <w:color w:val="auto"/>
          <w:sz w:val="28"/>
          <w:szCs w:val="28"/>
          <w:highlight w:val="none"/>
          <w:lang w:val="en-US" w:eastAsia="zh-CN"/>
        </w:rPr>
        <w:t>监督电话：028-81258660</w:t>
      </w:r>
      <w:bookmarkStart w:id="18" w:name="_Toc7177191"/>
    </w:p>
    <w:p>
      <w:pPr>
        <w:numPr>
          <w:ilvl w:val="-1"/>
          <w:numId w:val="0"/>
        </w:numPr>
        <w:ind w:firstLine="0" w:firstLineChars="0"/>
        <w:jc w:val="center"/>
        <w:textAlignment w:val="baseline"/>
        <w:rPr>
          <w:rFonts w:hint="eastAsia" w:ascii="Times New Roman" w:hAnsi="Times New Roman" w:eastAsia="方正小标宋简体" w:cs="Times New Roman"/>
          <w:b/>
          <w:bCs/>
          <w:kern w:val="44"/>
          <w:sz w:val="44"/>
          <w:szCs w:val="44"/>
          <w:highlight w:val="none"/>
          <w:lang w:val="en-US" w:eastAsia="zh-CN"/>
        </w:rPr>
      </w:pPr>
      <w:bookmarkStart w:id="19" w:name="_Toc22168_WPSOffice_Level1"/>
    </w:p>
    <w:p>
      <w:pPr>
        <w:numPr>
          <w:ilvl w:val="-1"/>
          <w:numId w:val="0"/>
        </w:numPr>
        <w:ind w:firstLine="0" w:firstLineChars="0"/>
        <w:jc w:val="center"/>
        <w:textAlignment w:val="baseline"/>
        <w:rPr>
          <w:rFonts w:hint="default" w:ascii="Times New Roman" w:hAnsi="Times New Roman" w:eastAsia="方正小标宋简体" w:cs="Times New Roman"/>
          <w:b/>
          <w:bCs/>
          <w:kern w:val="44"/>
          <w:sz w:val="44"/>
          <w:szCs w:val="44"/>
          <w:highlight w:val="none"/>
          <w:lang w:val="en-US" w:eastAsia="zh-CN"/>
        </w:rPr>
      </w:pPr>
      <w:r>
        <w:rPr>
          <w:rFonts w:hint="eastAsia" w:ascii="Times New Roman" w:hAnsi="Times New Roman" w:eastAsia="方正小标宋简体" w:cs="Times New Roman"/>
          <w:b/>
          <w:bCs/>
          <w:kern w:val="44"/>
          <w:sz w:val="44"/>
          <w:szCs w:val="44"/>
          <w:highlight w:val="none"/>
          <w:lang w:val="en-US" w:eastAsia="zh-CN"/>
        </w:rPr>
        <w:t xml:space="preserve">第三章 </w:t>
      </w:r>
      <w:r>
        <w:rPr>
          <w:rFonts w:hint="default" w:ascii="Times New Roman" w:hAnsi="Times New Roman" w:eastAsia="方正小标宋简体" w:cs="Times New Roman"/>
          <w:b/>
          <w:bCs/>
          <w:kern w:val="44"/>
          <w:sz w:val="44"/>
          <w:szCs w:val="44"/>
          <w:highlight w:val="none"/>
          <w:lang w:val="zh-CN"/>
        </w:rPr>
        <w:t>比选</w:t>
      </w:r>
      <w:r>
        <w:rPr>
          <w:rFonts w:hint="eastAsia" w:ascii="Times New Roman" w:hAnsi="Times New Roman" w:eastAsia="方正小标宋简体" w:cs="Times New Roman"/>
          <w:b/>
          <w:bCs/>
          <w:kern w:val="44"/>
          <w:sz w:val="44"/>
          <w:szCs w:val="44"/>
          <w:highlight w:val="none"/>
          <w:lang w:val="en-US" w:eastAsia="zh-CN"/>
        </w:rPr>
        <w:t>办法和标准</w:t>
      </w:r>
      <w:bookmarkEnd w:id="19"/>
    </w:p>
    <w:p>
      <w:pPr>
        <w:spacing w:line="560" w:lineRule="exact"/>
        <w:rPr>
          <w:rFonts w:ascii="Times New Roman" w:hAnsi="Times New Roman" w:eastAsia="黑体" w:cs="Times New Roman"/>
          <w:sz w:val="32"/>
          <w:szCs w:val="32"/>
          <w:highlight w:val="none"/>
        </w:rPr>
      </w:pPr>
    </w:p>
    <w:p>
      <w:pPr>
        <w:spacing w:line="560" w:lineRule="exact"/>
        <w:ind w:firstLine="640" w:firstLineChars="200"/>
        <w:rPr>
          <w:rFonts w:ascii="Times New Roman" w:hAnsi="Times New Roman" w:eastAsia="黑体" w:cs="Times New Roman"/>
          <w:sz w:val="32"/>
          <w:szCs w:val="32"/>
          <w:highlight w:val="none"/>
        </w:rPr>
      </w:pPr>
      <w:bookmarkStart w:id="20" w:name="_Toc12197_WPSOffice_Level2"/>
      <w:r>
        <w:rPr>
          <w:rFonts w:ascii="Times New Roman" w:hAnsi="Times New Roman" w:eastAsia="黑体" w:cs="Times New Roman"/>
          <w:sz w:val="32"/>
          <w:szCs w:val="32"/>
          <w:highlight w:val="none"/>
        </w:rPr>
        <w:t>一、比选办法和标准</w:t>
      </w:r>
      <w:bookmarkEnd w:id="20"/>
    </w:p>
    <w:p>
      <w:pPr>
        <w:spacing w:line="560" w:lineRule="exact"/>
        <w:ind w:firstLine="560" w:firstLineChars="200"/>
        <w:contextualSpacing/>
        <w:rPr>
          <w:rFonts w:ascii="Times New Roman" w:hAnsi="Times New Roman" w:eastAsia="楷体" w:cs="Times New Roman"/>
          <w:sz w:val="28"/>
          <w:szCs w:val="28"/>
          <w:highlight w:val="none"/>
        </w:rPr>
      </w:pPr>
      <w:r>
        <w:rPr>
          <w:rFonts w:ascii="Times New Roman" w:hAnsi="Times New Roman" w:eastAsia="楷体" w:cs="Times New Roman"/>
          <w:sz w:val="28"/>
          <w:szCs w:val="28"/>
          <w:highlight w:val="none"/>
        </w:rPr>
        <w:t>(一)比选方法</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1.比选人定于202</w:t>
      </w:r>
      <w:r>
        <w:rPr>
          <w:rFonts w:hint="eastAsia" w:ascii="Times New Roman" w:hAnsi="Times New Roman" w:eastAsia="仿宋_GB2312" w:cs="Times New Roman"/>
          <w:sz w:val="28"/>
          <w:szCs w:val="28"/>
          <w:highlight w:val="none"/>
        </w:rPr>
        <w:t>2</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7月8日</w:t>
      </w:r>
      <w:r>
        <w:rPr>
          <w:rFonts w:ascii="Times New Roman" w:hAnsi="Times New Roman" w:eastAsia="仿宋_GB2312" w:cs="Times New Roman"/>
          <w:sz w:val="28"/>
          <w:szCs w:val="28"/>
          <w:highlight w:val="none"/>
        </w:rPr>
        <w:t>上午10时在四川省成都市</w:t>
      </w:r>
      <w:r>
        <w:rPr>
          <w:rFonts w:hint="eastAsia" w:ascii="Times New Roman" w:hAnsi="Times New Roman" w:eastAsia="仿宋_GB2312" w:cs="Times New Roman"/>
          <w:sz w:val="28"/>
          <w:szCs w:val="28"/>
          <w:highlight w:val="none"/>
        </w:rPr>
        <w:t>青羊区光华北五路266号2栋A</w:t>
      </w:r>
      <w:r>
        <w:rPr>
          <w:rFonts w:ascii="Times New Roman" w:hAnsi="Times New Roman" w:eastAsia="仿宋_GB2312" w:cs="Times New Roman"/>
          <w:sz w:val="28"/>
          <w:szCs w:val="28"/>
          <w:highlight w:val="none"/>
        </w:rPr>
        <w:t>座</w:t>
      </w:r>
      <w:r>
        <w:rPr>
          <w:rFonts w:hint="eastAsia" w:ascii="Times New Roman" w:hAnsi="Times New Roman" w:eastAsia="仿宋_GB2312" w:cs="Times New Roman"/>
          <w:sz w:val="28"/>
          <w:szCs w:val="28"/>
          <w:highlight w:val="none"/>
        </w:rPr>
        <w:t>15</w:t>
      </w:r>
      <w:r>
        <w:rPr>
          <w:rFonts w:ascii="Times New Roman" w:hAnsi="Times New Roman" w:eastAsia="仿宋_GB2312" w:cs="Times New Roman"/>
          <w:sz w:val="28"/>
          <w:szCs w:val="28"/>
          <w:highlight w:val="none"/>
        </w:rPr>
        <w:t>楼公开进行比选。</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时，比选人将当众查验比选申请文件密封情况、参加比选会议的比选申请人法定代表人身份证原件或其委托代理人身份证原件和授权委托书原件，确认无误后拆封，宣读比选申请人名称、撤销比选申请通知(如果有)，以及比选人认为合适的其他内容并加以记录。</w:t>
      </w:r>
    </w:p>
    <w:p>
      <w:pPr>
        <w:spacing w:line="560" w:lineRule="exact"/>
        <w:ind w:firstLine="560" w:firstLineChars="200"/>
        <w:contextualSpacing/>
        <w:rPr>
          <w:rFonts w:hint="default" w:ascii="Times New Roman" w:hAnsi="Times New Roman" w:eastAsia="仿宋_GB2312" w:cs="Times New Roman"/>
          <w:sz w:val="28"/>
          <w:szCs w:val="28"/>
          <w:highlight w:val="none"/>
          <w:lang w:val="en-US" w:eastAsia="zh-CN"/>
        </w:rPr>
      </w:pPr>
      <w:r>
        <w:rPr>
          <w:rFonts w:ascii="Times New Roman" w:hAnsi="Times New Roman" w:eastAsia="仿宋_GB2312" w:cs="Times New Roman"/>
          <w:sz w:val="28"/>
          <w:szCs w:val="28"/>
          <w:highlight w:val="none"/>
        </w:rPr>
        <w:t>3.</w:t>
      </w:r>
      <w:r>
        <w:rPr>
          <w:rFonts w:hint="eastAsia" w:ascii="Times New Roman" w:hAnsi="Times New Roman" w:eastAsia="仿宋_GB2312" w:cs="Times New Roman"/>
          <w:sz w:val="28"/>
          <w:szCs w:val="28"/>
          <w:highlight w:val="none"/>
          <w:lang w:val="en-US" w:eastAsia="zh-CN"/>
        </w:rPr>
        <w:t>符合性审查</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对按本比选文件规定的格式、内容和要求制作的比选申请文件进行符合性审查，只有通过符合性审查的比选申请文件才能进入下一阶段的评审，符合性审查的主要内容如下：</w:t>
      </w:r>
    </w:p>
    <w:p>
      <w:pPr>
        <w:spacing w:line="560" w:lineRule="exact"/>
        <w:ind w:firstLine="402" w:firstLineChars="150"/>
        <w:contextualSpacing/>
        <w:rPr>
          <w:rFonts w:ascii="Times New Roman" w:hAnsi="Times New Roman" w:eastAsia="仿宋_GB2312" w:cs="Times New Roman"/>
          <w:spacing w:val="-6"/>
          <w:sz w:val="28"/>
          <w:szCs w:val="28"/>
          <w:highlight w:val="none"/>
        </w:rPr>
      </w:pPr>
      <w:r>
        <w:rPr>
          <w:rFonts w:ascii="Times New Roman" w:hAnsi="Times New Roman" w:eastAsia="仿宋_GB2312" w:cs="Times New Roman"/>
          <w:spacing w:val="-6"/>
          <w:sz w:val="28"/>
          <w:szCs w:val="28"/>
          <w:highlight w:val="none"/>
        </w:rPr>
        <w:t>（1）比选申请文件是否齐全，是否按照比选文件规定的格式、内容填写；</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（2）比选申请文件正、副本是否按比选文件规定分别密封、标注，是否签字和加盖公章；</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（3）比选申请文件正、副本主要条款是否</w:t>
      </w:r>
      <w:r>
        <w:rPr>
          <w:rFonts w:hint="eastAsia" w:ascii="Times New Roman" w:hAnsi="Times New Roman" w:eastAsia="仿宋_GB2312" w:cs="Times New Roman"/>
          <w:sz w:val="28"/>
          <w:szCs w:val="28"/>
          <w:highlight w:val="none"/>
          <w:lang w:val="en-US" w:eastAsia="zh-CN"/>
        </w:rPr>
        <w:t>一</w:t>
      </w:r>
      <w:r>
        <w:rPr>
          <w:rFonts w:ascii="Times New Roman" w:hAnsi="Times New Roman" w:eastAsia="仿宋_GB2312" w:cs="Times New Roman"/>
          <w:sz w:val="28"/>
          <w:szCs w:val="28"/>
          <w:highlight w:val="none"/>
        </w:rPr>
        <w:t>致；</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（4）比选报价为固定价且只能有一个有效报价；</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（5）比选申请文件是否按时递交；</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6</w:t>
      </w:r>
      <w:r>
        <w:rPr>
          <w:rFonts w:ascii="Times New Roman" w:hAnsi="Times New Roman" w:eastAsia="仿宋_GB2312" w:cs="Times New Roman"/>
          <w:sz w:val="28"/>
          <w:szCs w:val="28"/>
          <w:highlight w:val="none"/>
        </w:rPr>
        <w:t>）是否符合国家有关法规、文件和标准要求；</w:t>
      </w:r>
    </w:p>
    <w:p>
      <w:pPr>
        <w:spacing w:line="560" w:lineRule="exact"/>
        <w:ind w:firstLine="420" w:firstLineChars="15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7</w:t>
      </w:r>
      <w:r>
        <w:rPr>
          <w:rFonts w:ascii="Times New Roman" w:hAnsi="Times New Roman" w:eastAsia="仿宋_GB2312" w:cs="Times New Roman"/>
          <w:sz w:val="28"/>
          <w:szCs w:val="28"/>
          <w:highlight w:val="none"/>
        </w:rPr>
        <w:t>）比选申请文件是否附有比选人不能接受的条件。</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4.无论何种原因，在比选时没有启封和宣读的比选申请文件在比选时将不予考虑，比选人对此不承担任何责任。</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5.比选评审组判断比选申请文件的响应性仅基于比选申请文件本身而不能依靠外部证据。</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6.为有助于对比选申请文件进行审查、评估和比较，比选人有权向比选申请人质疑，请比选申请人澄清其比选申请内容。比选申请人须按照比选组织机构通知的时间、地点指派专人进行答疑和澄清。</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7. 比选实行综合评分法。比选评审组评委根据比选文件规定对各比选申请人的比选申请文件进行评议比较和打分。汇总各评委的评分结果，比选机构按得分高低顺序排出各项目比选名次。</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8.比选评审中，一个计分内容出现2个或2个以上计分，或评分高出单项分值明显不合理，或违反比选文件规定的评分，均为无效计分。 </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9.评审委员会成员采用记名评分的方式，在评分表中的任何改写处，均必须由该评分人员签</w:t>
      </w:r>
      <w:r>
        <w:rPr>
          <w:rFonts w:hint="eastAsia" w:ascii="Times New Roman" w:hAnsi="Times New Roman" w:eastAsia="仿宋_GB2312" w:cs="Times New Roman"/>
          <w:sz w:val="28"/>
          <w:szCs w:val="28"/>
          <w:highlight w:val="none"/>
          <w:lang w:val="en-US" w:eastAsia="zh-CN"/>
        </w:rPr>
        <w:t>字</w:t>
      </w:r>
      <w:r>
        <w:rPr>
          <w:rFonts w:ascii="Times New Roman" w:hAnsi="Times New Roman" w:eastAsia="仿宋_GB2312" w:cs="Times New Roman"/>
          <w:sz w:val="28"/>
          <w:szCs w:val="28"/>
          <w:highlight w:val="none"/>
        </w:rPr>
        <w:t>。</w:t>
      </w:r>
    </w:p>
    <w:p>
      <w:pPr>
        <w:spacing w:line="560" w:lineRule="exact"/>
        <w:ind w:firstLine="560" w:firstLineChars="200"/>
        <w:contextualSpacing/>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10.评审委员会通过比选报告推荐标有排序的前</w:t>
      </w:r>
      <w:r>
        <w:rPr>
          <w:rFonts w:hint="eastAsia"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3位为中选候选人，同时报告比选过程中的其他事项，比选报告应由比评审委员会全体评委和监督人员签字。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11.比选人确定得分排名第1位的为中选人，排名前面的中选人主动放弃中选或因不可抗力提出不能履行合同的，比选人可以确定排名在其后的为中选人，依次类推。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12.评比结束，比选人在</w:t>
      </w:r>
      <w:r>
        <w:rPr>
          <w:rFonts w:hint="eastAsia" w:ascii="Times New Roman" w:hAnsi="Times New Roman" w:eastAsia="仿宋_GB2312" w:cs="Times New Roman"/>
          <w:sz w:val="28"/>
          <w:szCs w:val="28"/>
          <w:highlight w:val="none"/>
        </w:rPr>
        <w:t>5</w:t>
      </w:r>
      <w:r>
        <w:rPr>
          <w:rFonts w:ascii="Times New Roman" w:hAnsi="Times New Roman" w:eastAsia="仿宋_GB2312" w:cs="Times New Roman"/>
          <w:sz w:val="28"/>
          <w:szCs w:val="28"/>
          <w:highlight w:val="none"/>
        </w:rPr>
        <w:t>个工作日内向比选申请人发出《中选通知书》。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13.经批准，比选人应依据《中选通知书》，与中选人协商项目建设工作相关事宜。中选人因故放弃中选或提出不能履行合同的，比选人应依据比选报告确定该比选项目排名第二的替补为中选候选人，组织协商项目建设工作相关事宜</w:t>
      </w:r>
      <w:r>
        <w:rPr>
          <w:rFonts w:hint="eastAsia" w:ascii="Times New Roman" w:hAnsi="Times New Roman" w:eastAsia="仿宋_GB2312" w:cs="Times New Roman"/>
          <w:sz w:val="28"/>
          <w:szCs w:val="28"/>
          <w:highlight w:val="none"/>
          <w:lang w:eastAsia="zh-CN"/>
        </w:rPr>
        <w:t>，</w:t>
      </w:r>
      <w:r>
        <w:rPr>
          <w:rFonts w:ascii="Times New Roman" w:hAnsi="Times New Roman" w:eastAsia="仿宋_GB2312" w:cs="Times New Roman"/>
          <w:sz w:val="28"/>
          <w:szCs w:val="28"/>
          <w:highlight w:val="none"/>
        </w:rPr>
        <w:t>并依次类推。</w:t>
      </w:r>
    </w:p>
    <w:p>
      <w:pPr>
        <w:spacing w:before="156" w:line="360" w:lineRule="auto"/>
        <w:ind w:firstLine="602" w:firstLineChars="200"/>
        <w:textAlignment w:val="baseline"/>
        <w:rPr>
          <w:rFonts w:hint="default" w:ascii="仿宋_GB2312" w:eastAsia="仿宋_GB2312"/>
          <w:b/>
          <w:bCs/>
          <w:color w:val="000000" w:themeColor="text1"/>
          <w:sz w:val="30"/>
          <w:szCs w:val="30"/>
          <w:lang w:val="en-US"/>
          <w14:textFill>
            <w14:solidFill>
              <w14:schemeClr w14:val="tx1"/>
            </w14:solidFill>
          </w14:textFill>
        </w:rPr>
      </w:pPr>
      <w:r>
        <w:rPr>
          <w:rFonts w:hint="eastAsia" w:ascii="仿宋_GB2312" w:eastAsia="仿宋_GB2312"/>
          <w:b/>
          <w:bCs/>
          <w:color w:val="000000" w:themeColor="text1"/>
          <w:sz w:val="30"/>
          <w:szCs w:val="30"/>
          <w:lang w:val="en-US" w:eastAsia="zh-CN"/>
          <w14:textFill>
            <w14:solidFill>
              <w14:schemeClr w14:val="tx1"/>
            </w14:solidFill>
          </w14:textFill>
        </w:rPr>
        <w:t>(二)评分标准</w:t>
      </w:r>
    </w:p>
    <w:p>
      <w:pPr>
        <w:spacing w:before="0"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sz w:val="28"/>
          <w:szCs w:val="28"/>
          <w:highlight w:val="none"/>
          <w:lang w:eastAsia="zh-CN"/>
        </w:rPr>
        <w:t>1</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highlight w:val="none"/>
        </w:rPr>
        <w:t>评审组成员按照《评分标准表》内容和要求对通过初步评审的比选申请文件进行评分，满分为100分。不得另行列项加减分，否则视该成员的评审无效；</w:t>
      </w:r>
    </w:p>
    <w:p>
      <w:pPr>
        <w:spacing w:before="0"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sz w:val="28"/>
          <w:szCs w:val="28"/>
          <w:highlight w:val="none"/>
          <w:lang w:eastAsia="zh-CN"/>
        </w:rPr>
        <w:t>2</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highlight w:val="none"/>
        </w:rPr>
        <w:t>评审组成员可在充分讨论、沟通的基础上，各自独立评分，并在评分表上签名；</w:t>
      </w:r>
    </w:p>
    <w:p>
      <w:pPr>
        <w:numPr>
          <w:ilvl w:val="-1"/>
          <w:numId w:val="0"/>
        </w:numPr>
        <w:spacing w:before="0"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所有得分按四舍五入原则精确到小数点后一位,取整数位。</w:t>
      </w:r>
    </w:p>
    <w:p>
      <w:pPr>
        <w:spacing w:before="0"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sz w:val="28"/>
          <w:szCs w:val="28"/>
          <w:highlight w:val="none"/>
          <w:lang w:eastAsia="zh-CN"/>
        </w:rPr>
        <w:t>3</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highlight w:val="none"/>
        </w:rPr>
        <w:t>推荐中选候选人</w:t>
      </w:r>
    </w:p>
    <w:p>
      <w:pPr>
        <w:spacing w:before="0" w:line="560" w:lineRule="exact"/>
        <w:ind w:firstLine="560" w:firstLineChars="200"/>
        <w:contextualSpacing/>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评审组根据评审结果推荐1--3名中选候选人。</w:t>
      </w:r>
    </w:p>
    <w:p>
      <w:pPr>
        <w:spacing w:before="156" w:line="300" w:lineRule="auto"/>
        <w:ind w:firstLine="640" w:firstLineChars="200"/>
        <w:textAlignment w:val="baseline"/>
        <w:rPr>
          <w:color w:val="000000" w:themeColor="text1"/>
          <w:sz w:val="32"/>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type="lines" w:linePitch="312" w:charSpace="0"/>
        </w:sectPr>
      </w:pPr>
    </w:p>
    <w:p>
      <w:pPr>
        <w:jc w:val="center"/>
        <w:textAlignment w:val="baseline"/>
        <w:rPr>
          <w:rFonts w:hint="eastAsia" w:ascii="仿宋_GB2312" w:hAnsi="Calibri Light" w:eastAsia="仿宋_GB2312" w:cs="Times New Roman"/>
          <w:b/>
          <w:bCs/>
          <w:sz w:val="30"/>
          <w:szCs w:val="30"/>
        </w:rPr>
      </w:pPr>
      <w:bookmarkStart w:id="21" w:name="_Toc6301_WPSOffice_Level2"/>
      <w:r>
        <w:rPr>
          <w:rFonts w:hint="eastAsia" w:ascii="仿宋_GB2312" w:hAnsi="Calibri Light" w:eastAsia="仿宋_GB2312" w:cs="Times New Roman"/>
          <w:b/>
          <w:bCs/>
          <w:sz w:val="30"/>
          <w:szCs w:val="30"/>
          <w:lang w:val="en-US" w:eastAsia="zh-CN"/>
        </w:rPr>
        <w:t>综合评审量化评审</w:t>
      </w:r>
      <w:r>
        <w:rPr>
          <w:rFonts w:hint="eastAsia" w:ascii="仿宋_GB2312" w:hAnsi="Calibri Light" w:eastAsia="仿宋_GB2312" w:cs="Times New Roman"/>
          <w:b/>
          <w:bCs/>
          <w:sz w:val="30"/>
          <w:szCs w:val="30"/>
        </w:rPr>
        <w:t>表</w:t>
      </w:r>
      <w:bookmarkEnd w:id="21"/>
    </w:p>
    <w:tbl>
      <w:tblPr>
        <w:tblStyle w:val="14"/>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60"/>
        <w:gridCol w:w="851"/>
        <w:gridCol w:w="5123"/>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66" w:type="dxa"/>
            <w:noWrap w:val="0"/>
            <w:vAlign w:val="center"/>
          </w:tcPr>
          <w:p>
            <w:pPr>
              <w:snapToGrid w:val="0"/>
              <w:spacing w:line="42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序号</w:t>
            </w:r>
          </w:p>
        </w:tc>
        <w:tc>
          <w:tcPr>
            <w:tcW w:w="2160"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评审内容</w:t>
            </w:r>
          </w:p>
        </w:tc>
        <w:tc>
          <w:tcPr>
            <w:tcW w:w="851"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5123"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w:t>
            </w:r>
          </w:p>
        </w:tc>
        <w:tc>
          <w:tcPr>
            <w:tcW w:w="1037"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jc w:val="center"/>
        </w:trPr>
        <w:tc>
          <w:tcPr>
            <w:tcW w:w="766" w:type="dxa"/>
            <w:noWrap w:val="0"/>
            <w:vAlign w:val="center"/>
          </w:tcPr>
          <w:p>
            <w:pPr>
              <w:snapToGrid w:val="0"/>
              <w:spacing w:line="420" w:lineRule="exact"/>
              <w:jc w:val="center"/>
              <w:rPr>
                <w:rFonts w:hint="eastAsia" w:ascii="仿宋_GB2312" w:hAnsi="仿宋_GB2312" w:eastAsia="仿宋_GB2312" w:cs="仿宋_GB2312"/>
                <w:color w:val="auto"/>
                <w:sz w:val="24"/>
                <w:szCs w:val="21"/>
                <w:lang w:val="en-US" w:eastAsia="zh-CN" w:bidi="ar-SA"/>
              </w:rPr>
            </w:pPr>
            <w:r>
              <w:rPr>
                <w:rFonts w:hint="eastAsia" w:ascii="仿宋_GB2312" w:hAnsi="仿宋_GB2312" w:eastAsia="仿宋_GB2312" w:cs="仿宋_GB2312"/>
                <w:color w:val="auto"/>
                <w:szCs w:val="21"/>
                <w:lang w:val="en-US" w:eastAsia="zh-CN"/>
              </w:rPr>
              <w:t>1</w:t>
            </w:r>
          </w:p>
        </w:tc>
        <w:tc>
          <w:tcPr>
            <w:tcW w:w="2160" w:type="dxa"/>
            <w:noWrap w:val="0"/>
            <w:vAlign w:val="center"/>
          </w:tcPr>
          <w:p>
            <w:pPr>
              <w:snapToGrid w:val="0"/>
              <w:spacing w:line="420" w:lineRule="exact"/>
              <w:jc w:val="center"/>
              <w:rPr>
                <w:rFonts w:hint="default" w:ascii="仿宋_GB2312" w:hAnsi="仿宋_GB2312" w:eastAsia="仿宋_GB2312" w:cs="仿宋_GB2312"/>
                <w:color w:val="auto"/>
                <w:sz w:val="24"/>
                <w:szCs w:val="21"/>
                <w:lang w:val="en-US" w:eastAsia="zh-CN" w:bidi="ar-SA"/>
              </w:rPr>
            </w:pPr>
            <w:r>
              <w:rPr>
                <w:rFonts w:hint="eastAsia" w:ascii="仿宋_GB2312" w:hAnsi="仿宋_GB2312" w:eastAsia="仿宋_GB2312" w:cs="仿宋_GB2312"/>
                <w:color w:val="auto"/>
                <w:szCs w:val="21"/>
                <w:lang w:val="en-US" w:eastAsia="zh-CN"/>
              </w:rPr>
              <w:t>比选报价</w:t>
            </w:r>
          </w:p>
        </w:tc>
        <w:tc>
          <w:tcPr>
            <w:tcW w:w="851" w:type="dxa"/>
            <w:noWrap w:val="0"/>
            <w:vAlign w:val="center"/>
          </w:tcPr>
          <w:p>
            <w:pPr>
              <w:snapToGrid w:val="0"/>
              <w:spacing w:line="420" w:lineRule="exact"/>
              <w:jc w:val="center"/>
              <w:rPr>
                <w:rFonts w:hint="eastAsia" w:ascii="仿宋_GB2312" w:hAnsi="仿宋_GB2312" w:eastAsia="仿宋_GB2312" w:cs="仿宋_GB2312"/>
                <w:b/>
                <w:color w:val="auto"/>
                <w:sz w:val="24"/>
                <w:szCs w:val="21"/>
                <w:lang w:val="en-US" w:eastAsia="zh-CN" w:bidi="ar-SA"/>
              </w:rPr>
            </w:pPr>
            <w:r>
              <w:rPr>
                <w:rFonts w:hint="eastAsia" w:ascii="仿宋_GB2312" w:hAnsi="仿宋_GB2312" w:eastAsia="仿宋_GB2312" w:cs="仿宋_GB2312"/>
                <w:b/>
                <w:color w:val="auto"/>
                <w:szCs w:val="21"/>
                <w:lang w:val="en-US" w:eastAsia="zh-CN"/>
              </w:rPr>
              <w:t>3</w:t>
            </w:r>
            <w:r>
              <w:rPr>
                <w:rFonts w:ascii="仿宋_GB2312" w:hAnsi="仿宋_GB2312" w:eastAsia="仿宋_GB2312" w:cs="仿宋_GB2312"/>
                <w:b/>
                <w:color w:val="auto"/>
                <w:szCs w:val="21"/>
              </w:rPr>
              <w:t>0</w:t>
            </w:r>
            <w:r>
              <w:rPr>
                <w:rFonts w:hint="eastAsia" w:ascii="仿宋_GB2312" w:hAnsi="仿宋_GB2312" w:eastAsia="仿宋_GB2312" w:cs="仿宋_GB2312"/>
                <w:b/>
                <w:color w:val="auto"/>
                <w:szCs w:val="21"/>
              </w:rPr>
              <w:t>分</w:t>
            </w:r>
          </w:p>
        </w:tc>
        <w:tc>
          <w:tcPr>
            <w:tcW w:w="512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（1）基准价：以所有有效比选申请人比选报价的平均值为基准价。</w:t>
            </w:r>
          </w:p>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（2）价格分： </w:t>
            </w:r>
          </w:p>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①比选申请人的比选价等于基准价的，价格分得</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0分。</w:t>
            </w:r>
          </w:p>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②比选申请人的比选价低于基准价的，以</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0分为基本分，每低1%的扣0.2分。</w:t>
            </w:r>
          </w:p>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 w:val="24"/>
                <w:szCs w:val="21"/>
                <w:lang w:val="en-US" w:eastAsia="zh-CN" w:bidi="ar-SA"/>
              </w:rPr>
            </w:pPr>
            <w:r>
              <w:rPr>
                <w:rFonts w:hint="eastAsia" w:ascii="仿宋_GB2312" w:hAnsi="仿宋_GB2312" w:eastAsia="仿宋_GB2312" w:cs="仿宋_GB2312"/>
                <w:color w:val="auto"/>
                <w:szCs w:val="21"/>
              </w:rPr>
              <w:t>③比选申请人的比选价高于基准价的，以20分为基本分，每高1%的扣0.4分（不足1%的，按照1%计算，直至扣完为止）。</w:t>
            </w:r>
          </w:p>
        </w:tc>
        <w:tc>
          <w:tcPr>
            <w:tcW w:w="1037" w:type="dxa"/>
            <w:noWrap w:val="0"/>
            <w:vAlign w:val="center"/>
          </w:tcPr>
          <w:p>
            <w:pPr>
              <w:snapToGrid w:val="0"/>
              <w:spacing w:line="420" w:lineRule="exact"/>
              <w:jc w:val="center"/>
              <w:rPr>
                <w:rFonts w:hint="eastAsia" w:ascii="仿宋_GB2312" w:hAnsi="仿宋_GB2312" w:eastAsia="仿宋_GB2312" w:cs="仿宋_GB2312"/>
                <w:color w:val="auto"/>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66" w:type="dxa"/>
            <w:vMerge w:val="restart"/>
            <w:noWrap w:val="0"/>
            <w:vAlign w:val="center"/>
          </w:tcPr>
          <w:p>
            <w:pPr>
              <w:snapToGrid w:val="0"/>
              <w:spacing w:line="4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2</w:t>
            </w:r>
          </w:p>
        </w:tc>
        <w:tc>
          <w:tcPr>
            <w:tcW w:w="2160" w:type="dxa"/>
            <w:vMerge w:val="restart"/>
            <w:noWrap w:val="0"/>
            <w:vAlign w:val="center"/>
          </w:tcPr>
          <w:p>
            <w:pPr>
              <w:snapToGrid w:val="0"/>
              <w:spacing w:line="42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实施方案</w:t>
            </w:r>
          </w:p>
        </w:tc>
        <w:tc>
          <w:tcPr>
            <w:tcW w:w="851" w:type="dxa"/>
            <w:vMerge w:val="restart"/>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lang w:val="en-US" w:eastAsia="zh-CN"/>
              </w:rPr>
              <w:t>30</w:t>
            </w:r>
            <w:r>
              <w:rPr>
                <w:rFonts w:hint="eastAsia" w:ascii="仿宋_GB2312" w:hAnsi="仿宋_GB2312" w:eastAsia="仿宋_GB2312" w:cs="仿宋_GB2312"/>
                <w:b/>
                <w:color w:val="auto"/>
                <w:szCs w:val="21"/>
              </w:rPr>
              <w:t>分</w:t>
            </w:r>
          </w:p>
        </w:tc>
        <w:tc>
          <w:tcPr>
            <w:tcW w:w="512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节目内容符合主题，能够突出节目核心内容并有效的传达价值观；形式独出心裁，内容别具一格。</w:t>
            </w:r>
            <w:r>
              <w:rPr>
                <w:rFonts w:hint="eastAsia" w:ascii="仿宋_GB2312" w:hAnsi="仿宋_GB2312" w:eastAsia="仿宋_GB2312" w:cs="仿宋_GB2312"/>
                <w:b/>
                <w:color w:val="auto"/>
                <w:szCs w:val="21"/>
                <w:lang w:val="en-US" w:eastAsia="zh-CN"/>
              </w:rPr>
              <w:t>20</w:t>
            </w:r>
            <w:r>
              <w:rPr>
                <w:rFonts w:hint="eastAsia" w:ascii="仿宋_GB2312" w:hAnsi="仿宋_GB2312" w:eastAsia="仿宋_GB2312" w:cs="仿宋_GB2312"/>
                <w:b/>
                <w:color w:val="auto"/>
                <w:szCs w:val="21"/>
              </w:rPr>
              <w:t>～</w:t>
            </w:r>
            <w:r>
              <w:rPr>
                <w:rFonts w:hint="eastAsia" w:ascii="仿宋_GB2312" w:hAnsi="仿宋_GB2312" w:eastAsia="仿宋_GB2312" w:cs="仿宋_GB2312"/>
                <w:b/>
                <w:color w:val="auto"/>
                <w:szCs w:val="21"/>
                <w:lang w:val="en-US" w:eastAsia="zh-CN"/>
              </w:rPr>
              <w:t>30</w:t>
            </w:r>
            <w:r>
              <w:rPr>
                <w:rFonts w:hint="eastAsia" w:ascii="仿宋_GB2312" w:hAnsi="仿宋_GB2312" w:eastAsia="仿宋_GB2312" w:cs="仿宋_GB2312"/>
                <w:b/>
                <w:color w:val="auto"/>
                <w:szCs w:val="21"/>
              </w:rPr>
              <w:t>分</w:t>
            </w:r>
          </w:p>
        </w:tc>
        <w:tc>
          <w:tcPr>
            <w:tcW w:w="1037" w:type="dxa"/>
            <w:vMerge w:val="restart"/>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66"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c>
          <w:tcPr>
            <w:tcW w:w="2160"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c>
          <w:tcPr>
            <w:tcW w:w="851" w:type="dxa"/>
            <w:vMerge w:val="continue"/>
            <w:noWrap w:val="0"/>
            <w:vAlign w:val="center"/>
          </w:tcPr>
          <w:p>
            <w:pPr>
              <w:snapToGrid w:val="0"/>
              <w:spacing w:line="420" w:lineRule="exact"/>
              <w:jc w:val="center"/>
              <w:rPr>
                <w:rFonts w:hint="eastAsia" w:ascii="仿宋_GB2312" w:hAnsi="仿宋_GB2312" w:eastAsia="仿宋_GB2312" w:cs="仿宋_GB2312"/>
                <w:b/>
                <w:color w:val="auto"/>
                <w:szCs w:val="21"/>
              </w:rPr>
            </w:pPr>
          </w:p>
        </w:tc>
        <w:tc>
          <w:tcPr>
            <w:tcW w:w="512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 xml:space="preserve">节目内容符合主题，节目内容完整，流畅性较好，但缺乏创意和大胆的思路，较为保守。  </w:t>
            </w:r>
            <w:r>
              <w:rPr>
                <w:rFonts w:hint="eastAsia" w:ascii="仿宋_GB2312" w:hAnsi="仿宋_GB2312" w:eastAsia="仿宋_GB2312" w:cs="仿宋_GB2312"/>
                <w:b/>
                <w:color w:val="auto"/>
                <w:szCs w:val="21"/>
                <w:lang w:val="en-US" w:eastAsia="zh-CN"/>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b/>
                <w:color w:val="auto"/>
                <w:szCs w:val="21"/>
                <w:lang w:val="en-US" w:eastAsia="zh-CN"/>
              </w:rPr>
              <w:t>20</w:t>
            </w:r>
            <w:r>
              <w:rPr>
                <w:rFonts w:hint="eastAsia" w:ascii="仿宋_GB2312" w:hAnsi="仿宋_GB2312" w:eastAsia="仿宋_GB2312" w:cs="仿宋_GB2312"/>
                <w:b/>
                <w:color w:val="auto"/>
                <w:szCs w:val="21"/>
              </w:rPr>
              <w:t>分</w:t>
            </w: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lang w:val="en-US" w:eastAsia="zh-CN"/>
              </w:rPr>
              <w:t>含20分</w:t>
            </w:r>
            <w:r>
              <w:rPr>
                <w:rFonts w:hint="eastAsia" w:ascii="仿宋_GB2312" w:hAnsi="仿宋_GB2312" w:eastAsia="仿宋_GB2312" w:cs="仿宋_GB2312"/>
                <w:b/>
                <w:color w:val="auto"/>
                <w:szCs w:val="21"/>
                <w:lang w:eastAsia="zh-CN"/>
              </w:rPr>
              <w:t>）</w:t>
            </w:r>
          </w:p>
        </w:tc>
        <w:tc>
          <w:tcPr>
            <w:tcW w:w="1037"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66"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c>
          <w:tcPr>
            <w:tcW w:w="2160"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c>
          <w:tcPr>
            <w:tcW w:w="851" w:type="dxa"/>
            <w:vMerge w:val="continue"/>
            <w:noWrap w:val="0"/>
            <w:vAlign w:val="center"/>
          </w:tcPr>
          <w:p>
            <w:pPr>
              <w:snapToGrid w:val="0"/>
              <w:spacing w:line="420" w:lineRule="exact"/>
              <w:jc w:val="center"/>
              <w:rPr>
                <w:rFonts w:hint="eastAsia" w:ascii="仿宋_GB2312" w:hAnsi="仿宋_GB2312" w:eastAsia="仿宋_GB2312" w:cs="仿宋_GB2312"/>
                <w:b/>
                <w:color w:val="auto"/>
                <w:szCs w:val="21"/>
              </w:rPr>
            </w:pPr>
          </w:p>
        </w:tc>
        <w:tc>
          <w:tcPr>
            <w:tcW w:w="512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kern w:val="0"/>
                <w:szCs w:val="21"/>
                <w:lang w:val="en-US" w:eastAsia="zh-CN"/>
              </w:rPr>
              <w:t>内容把控度不高，对节目内容设置不清楚，衔接度较差，粗糙</w:t>
            </w:r>
            <w:r>
              <w:rPr>
                <w:rFonts w:hint="eastAsia" w:ascii="仿宋_GB2312" w:hAnsi="仿宋_GB2312" w:eastAsia="仿宋_GB2312" w:cs="仿宋_GB2312"/>
                <w:color w:val="auto"/>
                <w:kern w:val="0"/>
                <w:szCs w:val="21"/>
                <w:lang w:val="zh-CN"/>
              </w:rPr>
              <w:t>。</w:t>
            </w:r>
            <w:r>
              <w:rPr>
                <w:rFonts w:hint="eastAsia" w:ascii="仿宋_GB2312" w:hAnsi="仿宋_GB2312" w:eastAsia="仿宋_GB2312" w:cs="仿宋_GB2312"/>
                <w:b/>
                <w:color w:val="auto"/>
                <w:szCs w:val="21"/>
              </w:rPr>
              <w:t>0～1</w:t>
            </w:r>
            <w:r>
              <w:rPr>
                <w:rFonts w:hint="eastAsia" w:ascii="仿宋_GB2312" w:hAnsi="仿宋_GB2312" w:eastAsia="仿宋_GB2312" w:cs="仿宋_GB2312"/>
                <w:b/>
                <w:color w:val="auto"/>
                <w:szCs w:val="21"/>
                <w:lang w:val="en-US" w:eastAsia="zh-CN"/>
              </w:rPr>
              <w:t>0</w:t>
            </w:r>
            <w:r>
              <w:rPr>
                <w:rFonts w:hint="eastAsia" w:ascii="仿宋_GB2312" w:hAnsi="仿宋_GB2312" w:eastAsia="仿宋_GB2312" w:cs="仿宋_GB2312"/>
                <w:b/>
                <w:color w:val="auto"/>
                <w:szCs w:val="21"/>
              </w:rPr>
              <w:t>分</w:t>
            </w: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lang w:val="en-US" w:eastAsia="zh-CN"/>
              </w:rPr>
              <w:t>含10分</w:t>
            </w:r>
            <w:r>
              <w:rPr>
                <w:rFonts w:hint="eastAsia" w:ascii="仿宋_GB2312" w:hAnsi="仿宋_GB2312" w:eastAsia="仿宋_GB2312" w:cs="仿宋_GB2312"/>
                <w:b/>
                <w:color w:val="auto"/>
                <w:szCs w:val="21"/>
                <w:lang w:eastAsia="zh-CN"/>
              </w:rPr>
              <w:t>）</w:t>
            </w:r>
          </w:p>
        </w:tc>
        <w:tc>
          <w:tcPr>
            <w:tcW w:w="1037"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6" w:type="dxa"/>
            <w:vMerge w:val="restart"/>
            <w:noWrap w:val="0"/>
            <w:vAlign w:val="center"/>
          </w:tcPr>
          <w:p>
            <w:pPr>
              <w:snapToGrid w:val="0"/>
              <w:spacing w:line="42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p>
        </w:tc>
        <w:tc>
          <w:tcPr>
            <w:tcW w:w="2160" w:type="dxa"/>
            <w:vMerge w:val="restart"/>
            <w:noWrap w:val="0"/>
            <w:vAlign w:val="center"/>
          </w:tcPr>
          <w:p>
            <w:pPr>
              <w:snapToGrid w:val="0"/>
              <w:spacing w:line="420" w:lineRule="exact"/>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实施力量及服务团队整体评价</w:t>
            </w:r>
          </w:p>
        </w:tc>
        <w:tc>
          <w:tcPr>
            <w:tcW w:w="851" w:type="dxa"/>
            <w:vMerge w:val="restart"/>
            <w:noWrap w:val="0"/>
            <w:vAlign w:val="center"/>
          </w:tcPr>
          <w:p>
            <w:pPr>
              <w:snapToGrid w:val="0"/>
              <w:spacing w:line="420" w:lineRule="exact"/>
              <w:jc w:val="center"/>
              <w:rPr>
                <w:rFonts w:hint="default"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lang w:val="en-US" w:eastAsia="zh-CN"/>
              </w:rPr>
              <w:t>30分</w:t>
            </w:r>
          </w:p>
        </w:tc>
        <w:tc>
          <w:tcPr>
            <w:tcW w:w="5123" w:type="dxa"/>
            <w:noWrap w:val="0"/>
            <w:vAlign w:val="center"/>
          </w:tcPr>
          <w:p>
            <w:pPr>
              <w:snapToGrid/>
              <w:spacing w:before="0" w:beforeAutospacing="0" w:after="0" w:afterAutospacing="0" w:line="240" w:lineRule="auto"/>
              <w:textAlignment w:val="baseline"/>
              <w:rPr>
                <w:rFonts w:hint="default" w:ascii="仿宋_GB2312" w:hAnsi="仿宋_GB2312" w:eastAsia="仿宋_GB2312" w:cs="仿宋_GB2312"/>
                <w:color w:val="auto"/>
                <w:szCs w:val="21"/>
                <w:lang w:val="en-US" w:eastAsia="zh-CN"/>
              </w:rPr>
            </w:pPr>
            <w:r>
              <w:rPr>
                <w:rFonts w:hint="eastAsia" w:ascii="仿宋_GB2312" w:hAnsi="仿宋" w:eastAsia="仿宋_GB2312"/>
                <w:b w:val="0"/>
                <w:i w:val="0"/>
                <w:caps w:val="0"/>
                <w:spacing w:val="0"/>
                <w:w w:val="100"/>
                <w:kern w:val="2"/>
                <w:sz w:val="21"/>
              </w:rPr>
              <w:t>本项目服务团队优秀，且具有资质及荣誉。</w:t>
            </w:r>
            <w:r>
              <w:rPr>
                <w:rFonts w:hint="eastAsia" w:ascii="仿宋_GB2312" w:hAnsi="仿宋_GB2312" w:eastAsia="仿宋_GB2312" w:cs="仿宋_GB2312"/>
                <w:b w:val="0"/>
                <w:i w:val="0"/>
                <w:caps w:val="0"/>
                <w:spacing w:val="0"/>
                <w:w w:val="100"/>
                <w:kern w:val="2"/>
                <w:sz w:val="21"/>
              </w:rPr>
              <w:t>编排团队中有成员中获得过全国奖项</w:t>
            </w:r>
            <w:r>
              <w:rPr>
                <w:rFonts w:hint="eastAsia" w:ascii="仿宋_GB2312" w:hAnsi="仿宋_GB2312" w:eastAsia="仿宋_GB2312" w:cs="仿宋_GB2312"/>
                <w:b w:val="0"/>
                <w:i w:val="0"/>
                <w:caps w:val="0"/>
                <w:spacing w:val="0"/>
                <w:w w:val="100"/>
                <w:kern w:val="2"/>
                <w:sz w:val="21"/>
                <w:lang w:val="en-US" w:eastAsia="zh-Hans"/>
              </w:rPr>
              <w:t>,</w:t>
            </w:r>
            <w:r>
              <w:rPr>
                <w:rFonts w:hint="eastAsia" w:ascii="仿宋_GB2312" w:hAnsi="仿宋_GB2312" w:eastAsia="仿宋_GB2312" w:cs="仿宋_GB2312"/>
                <w:b w:val="0"/>
                <w:i w:val="0"/>
                <w:caps w:val="0"/>
                <w:spacing w:val="0"/>
                <w:w w:val="100"/>
                <w:kern w:val="2"/>
                <w:sz w:val="21"/>
                <w:lang w:val="en-US" w:eastAsia="zh-CN"/>
              </w:rPr>
              <w:t>所有人员</w:t>
            </w:r>
            <w:r>
              <w:rPr>
                <w:rFonts w:hint="eastAsia" w:ascii="仿宋_GB2312" w:hAnsi="仿宋" w:eastAsia="仿宋_GB2312"/>
                <w:b w:val="0"/>
                <w:i w:val="0"/>
                <w:caps w:val="0"/>
                <w:spacing w:val="0"/>
                <w:w w:val="100"/>
                <w:kern w:val="2"/>
                <w:sz w:val="21"/>
              </w:rPr>
              <w:t>有参与大型活动的经历。</w:t>
            </w:r>
            <w:r>
              <w:rPr>
                <w:rFonts w:hint="eastAsia" w:ascii="仿宋_GB2312" w:hAnsi="仿宋_GB2312" w:eastAsia="仿宋_GB2312" w:cs="仿宋_GB2312"/>
                <w:b/>
                <w:color w:val="auto"/>
                <w:szCs w:val="21"/>
                <w:lang w:val="en-US" w:eastAsia="zh-CN"/>
              </w:rPr>
              <w:t>20</w:t>
            </w:r>
            <w:r>
              <w:rPr>
                <w:rFonts w:hint="eastAsia" w:ascii="仿宋_GB2312" w:hAnsi="仿宋_GB2312" w:eastAsia="仿宋_GB2312" w:cs="仿宋_GB2312"/>
                <w:b/>
                <w:color w:val="auto"/>
                <w:szCs w:val="21"/>
              </w:rPr>
              <w:t>～</w:t>
            </w:r>
            <w:r>
              <w:rPr>
                <w:rFonts w:hint="eastAsia" w:ascii="仿宋_GB2312" w:hAnsi="仿宋_GB2312" w:eastAsia="仿宋_GB2312" w:cs="仿宋_GB2312"/>
                <w:b/>
                <w:color w:val="auto"/>
                <w:szCs w:val="21"/>
                <w:lang w:val="en-US" w:eastAsia="zh-CN"/>
              </w:rPr>
              <w:t>30</w:t>
            </w:r>
            <w:r>
              <w:rPr>
                <w:rFonts w:hint="eastAsia" w:ascii="仿宋_GB2312" w:hAnsi="仿宋_GB2312" w:eastAsia="仿宋_GB2312" w:cs="仿宋_GB2312"/>
                <w:b/>
                <w:color w:val="auto"/>
                <w:szCs w:val="21"/>
              </w:rPr>
              <w:t>分</w:t>
            </w:r>
            <w:r>
              <w:rPr>
                <w:rFonts w:hint="eastAsia" w:ascii="仿宋_GB2312" w:hAnsi="仿宋_GB2312" w:eastAsia="仿宋_GB2312" w:cs="仿宋_GB2312"/>
                <w:b/>
                <w:color w:val="auto"/>
                <w:szCs w:val="21"/>
                <w:lang w:val="en-US" w:eastAsia="zh-CN"/>
              </w:rPr>
              <w:t>(含30分)</w:t>
            </w:r>
          </w:p>
        </w:tc>
        <w:tc>
          <w:tcPr>
            <w:tcW w:w="1037" w:type="dxa"/>
            <w:vMerge w:val="restart"/>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6"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lang w:val="en-US" w:eastAsia="zh-CN"/>
              </w:rPr>
            </w:pPr>
          </w:p>
        </w:tc>
        <w:tc>
          <w:tcPr>
            <w:tcW w:w="2160"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lang w:val="en-US" w:eastAsia="zh-CN"/>
              </w:rPr>
            </w:pPr>
          </w:p>
        </w:tc>
        <w:tc>
          <w:tcPr>
            <w:tcW w:w="851" w:type="dxa"/>
            <w:vMerge w:val="continue"/>
            <w:noWrap w:val="0"/>
            <w:vAlign w:val="center"/>
          </w:tcPr>
          <w:p>
            <w:pPr>
              <w:snapToGrid w:val="0"/>
              <w:spacing w:line="420" w:lineRule="exact"/>
              <w:jc w:val="center"/>
              <w:rPr>
                <w:rFonts w:hint="eastAsia" w:ascii="仿宋_GB2312" w:hAnsi="仿宋_GB2312" w:eastAsia="仿宋_GB2312" w:cs="仿宋_GB2312"/>
                <w:b/>
                <w:color w:val="auto"/>
                <w:szCs w:val="21"/>
                <w:lang w:val="en-US" w:eastAsia="zh-CN"/>
              </w:rPr>
            </w:pPr>
          </w:p>
        </w:tc>
        <w:tc>
          <w:tcPr>
            <w:tcW w:w="5123" w:type="dxa"/>
            <w:noWrap w:val="0"/>
            <w:vAlign w:val="center"/>
          </w:tcPr>
          <w:p>
            <w:pPr>
              <w:snapToGrid/>
              <w:spacing w:before="0" w:beforeAutospacing="0" w:after="0" w:afterAutospacing="0" w:line="240" w:lineRule="auto"/>
              <w:textAlignment w:val="baseline"/>
              <w:rPr>
                <w:rFonts w:hint="eastAsia" w:ascii="仿宋_GB2312" w:hAnsi="仿宋_GB2312" w:eastAsia="仿宋_GB2312" w:cs="仿宋_GB2312"/>
                <w:color w:val="auto"/>
                <w:szCs w:val="21"/>
                <w:lang w:val="en-US" w:eastAsia="zh-CN"/>
              </w:rPr>
            </w:pPr>
            <w:r>
              <w:rPr>
                <w:rFonts w:hint="eastAsia" w:ascii="仿宋_GB2312" w:hAnsi="仿宋" w:eastAsia="仿宋_GB2312"/>
                <w:b w:val="0"/>
                <w:i w:val="0"/>
                <w:caps w:val="0"/>
                <w:spacing w:val="0"/>
                <w:w w:val="100"/>
                <w:kern w:val="2"/>
                <w:sz w:val="21"/>
              </w:rPr>
              <w:t>本项目服务团队较为优秀，部分具有资质及荣誉。部分人员都有参与大型活动的经历。</w:t>
            </w:r>
            <w:r>
              <w:rPr>
                <w:rFonts w:hint="eastAsia" w:ascii="仿宋_GB2312" w:hAnsi="仿宋_GB2312" w:eastAsia="仿宋_GB2312" w:cs="仿宋_GB2312"/>
                <w:b/>
                <w:color w:val="auto"/>
                <w:szCs w:val="21"/>
                <w:lang w:val="en-US" w:eastAsia="zh-CN"/>
              </w:rPr>
              <w:t>10</w:t>
            </w:r>
            <w:r>
              <w:rPr>
                <w:rFonts w:hint="eastAsia" w:ascii="仿宋_GB2312" w:hAnsi="仿宋_GB2312" w:eastAsia="仿宋_GB2312" w:cs="仿宋_GB2312"/>
                <w:b/>
                <w:color w:val="auto"/>
                <w:szCs w:val="21"/>
              </w:rPr>
              <w:t>～</w:t>
            </w:r>
            <w:r>
              <w:rPr>
                <w:rFonts w:hint="eastAsia" w:ascii="仿宋_GB2312" w:hAnsi="仿宋_GB2312" w:eastAsia="仿宋_GB2312" w:cs="仿宋_GB2312"/>
                <w:b/>
                <w:color w:val="auto"/>
                <w:szCs w:val="21"/>
                <w:lang w:val="en-US" w:eastAsia="zh-CN"/>
              </w:rPr>
              <w:t>20</w:t>
            </w:r>
            <w:r>
              <w:rPr>
                <w:rFonts w:hint="eastAsia" w:ascii="仿宋_GB2312" w:hAnsi="仿宋_GB2312" w:eastAsia="仿宋_GB2312" w:cs="仿宋_GB2312"/>
                <w:b/>
                <w:color w:val="auto"/>
                <w:szCs w:val="21"/>
              </w:rPr>
              <w:t>分</w:t>
            </w: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lang w:val="en-US" w:eastAsia="zh-CN"/>
              </w:rPr>
              <w:t>含20分</w:t>
            </w:r>
            <w:r>
              <w:rPr>
                <w:rFonts w:hint="eastAsia" w:ascii="仿宋_GB2312" w:hAnsi="仿宋_GB2312" w:eastAsia="仿宋_GB2312" w:cs="仿宋_GB2312"/>
                <w:b/>
                <w:color w:val="auto"/>
                <w:szCs w:val="21"/>
                <w:lang w:eastAsia="zh-CN"/>
              </w:rPr>
              <w:t>）</w:t>
            </w:r>
          </w:p>
        </w:tc>
        <w:tc>
          <w:tcPr>
            <w:tcW w:w="1037"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66"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lang w:val="en-US" w:eastAsia="zh-CN"/>
              </w:rPr>
            </w:pPr>
          </w:p>
        </w:tc>
        <w:tc>
          <w:tcPr>
            <w:tcW w:w="2160"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lang w:val="en-US" w:eastAsia="zh-CN"/>
              </w:rPr>
            </w:pPr>
          </w:p>
        </w:tc>
        <w:tc>
          <w:tcPr>
            <w:tcW w:w="851" w:type="dxa"/>
            <w:vMerge w:val="continue"/>
            <w:noWrap w:val="0"/>
            <w:vAlign w:val="center"/>
          </w:tcPr>
          <w:p>
            <w:pPr>
              <w:snapToGrid w:val="0"/>
              <w:spacing w:line="420" w:lineRule="exact"/>
              <w:jc w:val="center"/>
              <w:rPr>
                <w:rFonts w:hint="eastAsia" w:ascii="仿宋_GB2312" w:hAnsi="仿宋_GB2312" w:eastAsia="仿宋_GB2312" w:cs="仿宋_GB2312"/>
                <w:b/>
                <w:color w:val="auto"/>
                <w:szCs w:val="21"/>
                <w:lang w:val="en-US" w:eastAsia="zh-CN"/>
              </w:rPr>
            </w:pPr>
          </w:p>
        </w:tc>
        <w:tc>
          <w:tcPr>
            <w:tcW w:w="5123" w:type="dxa"/>
            <w:noWrap w:val="0"/>
            <w:vAlign w:val="center"/>
          </w:tcPr>
          <w:p>
            <w:pPr>
              <w:snapToGrid/>
              <w:spacing w:before="0" w:beforeAutospacing="0" w:after="0" w:afterAutospacing="0" w:line="240" w:lineRule="auto"/>
              <w:textAlignment w:val="baseline"/>
              <w:rPr>
                <w:rFonts w:hint="default" w:ascii="仿宋_GB2312" w:hAnsi="仿宋_GB2312" w:eastAsia="仿宋_GB2312" w:cs="仿宋_GB2312"/>
                <w:color w:val="auto"/>
                <w:szCs w:val="21"/>
                <w:lang w:val="en-US" w:eastAsia="zh-CN"/>
              </w:rPr>
            </w:pPr>
            <w:r>
              <w:rPr>
                <w:rFonts w:hint="eastAsia" w:ascii="仿宋_GB2312" w:hAnsi="仿宋" w:eastAsia="仿宋_GB2312"/>
                <w:b w:val="0"/>
                <w:i w:val="0"/>
                <w:caps w:val="0"/>
                <w:spacing w:val="0"/>
                <w:w w:val="100"/>
                <w:kern w:val="2"/>
                <w:sz w:val="21"/>
              </w:rPr>
              <w:t>本项目服务团队优秀，较少人具有资质及荣誉。几乎没有参与大型活动的经历。</w:t>
            </w:r>
            <w:r>
              <w:rPr>
                <w:rFonts w:hint="eastAsia" w:ascii="仿宋_GB2312" w:hAnsi="仿宋_GB2312" w:eastAsia="仿宋_GB2312" w:cs="仿宋_GB2312"/>
                <w:b/>
                <w:color w:val="auto"/>
                <w:szCs w:val="21"/>
                <w:lang w:val="en-US" w:eastAsia="zh-CN"/>
              </w:rPr>
              <w:t>0</w:t>
            </w:r>
            <w:r>
              <w:rPr>
                <w:rFonts w:hint="eastAsia" w:ascii="仿宋_GB2312" w:hAnsi="仿宋_GB2312" w:eastAsia="仿宋_GB2312" w:cs="仿宋_GB2312"/>
                <w:b/>
                <w:color w:val="auto"/>
                <w:szCs w:val="21"/>
              </w:rPr>
              <w:t>～</w:t>
            </w:r>
            <w:r>
              <w:rPr>
                <w:rFonts w:hint="eastAsia" w:ascii="仿宋_GB2312" w:hAnsi="仿宋_GB2312" w:eastAsia="仿宋_GB2312" w:cs="仿宋_GB2312"/>
                <w:b/>
                <w:color w:val="auto"/>
                <w:szCs w:val="21"/>
                <w:lang w:val="en-US" w:eastAsia="zh-CN"/>
              </w:rPr>
              <w:t>10</w:t>
            </w:r>
            <w:r>
              <w:rPr>
                <w:rFonts w:hint="eastAsia" w:ascii="仿宋_GB2312" w:hAnsi="仿宋_GB2312" w:eastAsia="仿宋_GB2312" w:cs="仿宋_GB2312"/>
                <w:b/>
                <w:color w:val="auto"/>
                <w:szCs w:val="21"/>
              </w:rPr>
              <w:t>分</w:t>
            </w: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lang w:val="en-US" w:eastAsia="zh-CN"/>
              </w:rPr>
              <w:t>含10分</w:t>
            </w:r>
            <w:r>
              <w:rPr>
                <w:rFonts w:hint="eastAsia" w:ascii="仿宋_GB2312" w:hAnsi="仿宋_GB2312" w:eastAsia="仿宋_GB2312" w:cs="仿宋_GB2312"/>
                <w:b/>
                <w:color w:val="auto"/>
                <w:szCs w:val="21"/>
                <w:lang w:eastAsia="zh-CN"/>
              </w:rPr>
              <w:t>）</w:t>
            </w:r>
          </w:p>
        </w:tc>
        <w:tc>
          <w:tcPr>
            <w:tcW w:w="1037" w:type="dxa"/>
            <w:vMerge w:val="continue"/>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766" w:type="dxa"/>
            <w:noWrap w:val="0"/>
            <w:vAlign w:val="center"/>
          </w:tcPr>
          <w:p>
            <w:pPr>
              <w:snapToGrid w:val="0"/>
              <w:spacing w:line="4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4</w:t>
            </w:r>
          </w:p>
        </w:tc>
        <w:tc>
          <w:tcPr>
            <w:tcW w:w="2160" w:type="dxa"/>
            <w:noWrap w:val="0"/>
            <w:vAlign w:val="center"/>
          </w:tcPr>
          <w:p>
            <w:pPr>
              <w:snapToGrid w:val="0"/>
              <w:spacing w:line="4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业绩</w:t>
            </w:r>
          </w:p>
        </w:tc>
        <w:tc>
          <w:tcPr>
            <w:tcW w:w="851"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lang w:val="en-US" w:eastAsia="zh-CN"/>
              </w:rPr>
              <w:t>10</w:t>
            </w:r>
            <w:r>
              <w:rPr>
                <w:rFonts w:hint="eastAsia" w:ascii="仿宋_GB2312" w:hAnsi="仿宋_GB2312" w:eastAsia="仿宋_GB2312" w:cs="仿宋_GB2312"/>
                <w:b/>
                <w:color w:val="auto"/>
                <w:szCs w:val="21"/>
              </w:rPr>
              <w:t>分</w:t>
            </w:r>
          </w:p>
        </w:tc>
        <w:tc>
          <w:tcPr>
            <w:tcW w:w="51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default"/>
                <w:lang w:val="en-US" w:eastAsia="zh-CN"/>
              </w:rPr>
            </w:pPr>
            <w:r>
              <w:rPr>
                <w:rFonts w:hint="eastAsia" w:ascii="仿宋_GB2312" w:hAnsi="仿宋_GB2312" w:eastAsia="仿宋_GB2312" w:cs="仿宋_GB2312"/>
                <w:color w:val="auto"/>
                <w:szCs w:val="21"/>
                <w:lang w:val="en-US" w:eastAsia="zh-CN"/>
              </w:rPr>
              <w:t>近3年（2019年至今）为企业提供文艺汇演、晚会等服务每个项目得3分，超过2项每增加一项加1分，若与蜀道集团所属公司有过合作的项目每项5分，满分10分。</w:t>
            </w:r>
          </w:p>
        </w:tc>
        <w:tc>
          <w:tcPr>
            <w:tcW w:w="1037" w:type="dxa"/>
            <w:noWrap w:val="0"/>
            <w:vAlign w:val="center"/>
          </w:tcPr>
          <w:p>
            <w:pPr>
              <w:snapToGrid w:val="0"/>
              <w:spacing w:line="42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66" w:type="dxa"/>
            <w:noWrap w:val="0"/>
            <w:vAlign w:val="center"/>
          </w:tcPr>
          <w:p>
            <w:pPr>
              <w:snapToGrid w:val="0"/>
              <w:spacing w:line="420" w:lineRule="exact"/>
              <w:jc w:val="center"/>
              <w:rPr>
                <w:rFonts w:hint="eastAsia" w:ascii="仿宋_GB2312" w:hAnsi="仿宋_GB2312" w:eastAsia="仿宋_GB2312" w:cs="仿宋_GB2312"/>
                <w:b/>
                <w:color w:val="auto"/>
                <w:szCs w:val="21"/>
              </w:rPr>
            </w:pPr>
          </w:p>
        </w:tc>
        <w:tc>
          <w:tcPr>
            <w:tcW w:w="2160"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合计</w:t>
            </w:r>
          </w:p>
        </w:tc>
        <w:tc>
          <w:tcPr>
            <w:tcW w:w="851" w:type="dxa"/>
            <w:noWrap w:val="0"/>
            <w:vAlign w:val="center"/>
          </w:tcPr>
          <w:p>
            <w:pPr>
              <w:snapToGrid w:val="0"/>
              <w:spacing w:line="42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100分</w:t>
            </w:r>
          </w:p>
        </w:tc>
        <w:tc>
          <w:tcPr>
            <w:tcW w:w="5123"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仿宋_GB2312" w:hAnsi="仿宋_GB2312" w:eastAsia="仿宋_GB2312" w:cs="仿宋_GB2312"/>
                <w:color w:val="auto"/>
                <w:szCs w:val="21"/>
              </w:rPr>
            </w:pPr>
          </w:p>
        </w:tc>
        <w:tc>
          <w:tcPr>
            <w:tcW w:w="1037" w:type="dxa"/>
            <w:noWrap w:val="0"/>
            <w:vAlign w:val="center"/>
          </w:tcPr>
          <w:p>
            <w:pPr>
              <w:snapToGrid w:val="0"/>
              <w:spacing w:line="420" w:lineRule="exact"/>
              <w:jc w:val="center"/>
              <w:rPr>
                <w:rFonts w:hint="eastAsia" w:ascii="仿宋_GB2312" w:hAnsi="仿宋_GB2312" w:eastAsia="仿宋_GB2312" w:cs="仿宋_GB2312"/>
                <w:color w:val="auto"/>
                <w:szCs w:val="21"/>
              </w:rPr>
            </w:pPr>
          </w:p>
        </w:tc>
      </w:tr>
    </w:tbl>
    <w:p>
      <w:pPr>
        <w:numPr>
          <w:ilvl w:val="-1"/>
          <w:numId w:val="0"/>
        </w:numPr>
        <w:ind w:firstLine="0" w:firstLineChars="0"/>
        <w:jc w:val="center"/>
        <w:textAlignment w:val="baseline"/>
        <w:rPr>
          <w:rFonts w:hint="default" w:ascii="Times New Roman" w:hAnsi="Times New Roman" w:eastAsia="方正小标宋简体" w:cs="Times New Roman"/>
          <w:b/>
          <w:bCs/>
          <w:kern w:val="44"/>
          <w:sz w:val="44"/>
          <w:szCs w:val="44"/>
          <w:highlight w:val="none"/>
          <w:lang w:val="en-US" w:eastAsia="zh-CN"/>
        </w:rPr>
      </w:pPr>
      <w:bookmarkStart w:id="22" w:name="_Toc15852_WPSOffice_Level1"/>
      <w:r>
        <w:rPr>
          <w:rFonts w:hint="default" w:ascii="Times New Roman" w:hAnsi="Times New Roman" w:eastAsia="方正小标宋简体" w:cs="Times New Roman"/>
          <w:b/>
          <w:bCs/>
          <w:kern w:val="44"/>
          <w:sz w:val="44"/>
          <w:szCs w:val="44"/>
          <w:highlight w:val="none"/>
          <w:lang w:val="en-US" w:eastAsia="zh-CN"/>
        </w:rPr>
        <w:t xml:space="preserve">第四章 </w:t>
      </w:r>
      <w:r>
        <w:rPr>
          <w:rFonts w:hint="eastAsia" w:ascii="Times New Roman" w:hAnsi="Times New Roman" w:eastAsia="方正小标宋简体" w:cs="Times New Roman"/>
          <w:b/>
          <w:bCs/>
          <w:kern w:val="44"/>
          <w:sz w:val="44"/>
          <w:szCs w:val="44"/>
          <w:highlight w:val="none"/>
          <w:lang w:val="en-US"/>
        </w:rPr>
        <w:t>比选</w:t>
      </w:r>
      <w:r>
        <w:rPr>
          <w:rFonts w:hint="default" w:ascii="Times New Roman" w:hAnsi="Times New Roman" w:eastAsia="方正小标宋简体" w:cs="Times New Roman"/>
          <w:b/>
          <w:bCs/>
          <w:kern w:val="44"/>
          <w:sz w:val="44"/>
          <w:szCs w:val="44"/>
          <w:highlight w:val="none"/>
          <w:lang w:val="en-US" w:eastAsia="zh-CN"/>
        </w:rPr>
        <w:t>程序</w:t>
      </w:r>
      <w:bookmarkEnd w:id="22"/>
    </w:p>
    <w:p>
      <w:pPr>
        <w:snapToGrid/>
        <w:spacing w:line="560" w:lineRule="exact"/>
        <w:ind w:firstLine="640" w:firstLineChars="200"/>
        <w:rPr>
          <w:rFonts w:hint="default" w:ascii="Times New Roman" w:hAnsi="Times New Roman" w:eastAsia="黑体" w:cs="Times New Roman"/>
          <w:b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24"/>
          <w:szCs w:val="24"/>
        </w:rPr>
      </w:pPr>
      <w:r>
        <w:rPr>
          <w:rFonts w:hint="default" w:ascii="Times New Roman" w:hAnsi="Times New Roman" w:eastAsia="黑体" w:cs="Times New Roman"/>
          <w:b w:val="0"/>
          <w:color w:val="auto"/>
          <w:sz w:val="32"/>
          <w:szCs w:val="32"/>
          <w:highlight w:val="none"/>
          <w:lang w:val="en-US" w:eastAsia="zh-CN"/>
        </w:rPr>
        <w:t>一、</w:t>
      </w:r>
      <w:r>
        <w:rPr>
          <w:rFonts w:hint="default" w:ascii="Times New Roman" w:hAnsi="Times New Roman" w:eastAsia="黑体" w:cs="Times New Roman"/>
          <w:b w:val="0"/>
          <w:color w:val="auto"/>
          <w:sz w:val="32"/>
          <w:szCs w:val="32"/>
          <w:highlight w:val="none"/>
        </w:rPr>
        <w:t>比选环节：</w:t>
      </w:r>
      <w:r>
        <w:rPr>
          <w:rFonts w:hint="default" w:ascii="Times New Roman" w:hAnsi="Times New Roman" w:eastAsia="仿宋_GB2312" w:cs="Times New Roman"/>
          <w:bCs w:val="0"/>
          <w:color w:val="auto"/>
          <w:sz w:val="28"/>
          <w:szCs w:val="28"/>
          <w:highlight w:val="none"/>
        </w:rPr>
        <w:t>发布比选公告、接受咨询和提交比选申请文件、组织评比、确定中选机构、发出中选通知。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sz w:val="32"/>
          <w:szCs w:val="32"/>
          <w:highlight w:val="none"/>
          <w:lang w:val="en-US" w:eastAsia="zh-CN"/>
        </w:rPr>
        <w:t>二、</w:t>
      </w:r>
      <w:r>
        <w:rPr>
          <w:rFonts w:hint="default" w:ascii="Times New Roman" w:hAnsi="Times New Roman" w:eastAsia="黑体" w:cs="Times New Roman"/>
          <w:b w:val="0"/>
          <w:color w:val="auto"/>
          <w:sz w:val="32"/>
          <w:szCs w:val="32"/>
          <w:highlight w:val="none"/>
        </w:rPr>
        <w:t>比选流程：</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1.宣布比选会议开始；</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2.宣布会场纪律；</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3.主持人介绍到会单位和有关人员，宣布主持人、记录人、监督人名单；</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4.由比选人、监督单位及各比选申请人共同对比选申请文件的密封性进行审查；</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lang w:eastAsia="zh-CN"/>
        </w:rPr>
      </w:pPr>
      <w:r>
        <w:rPr>
          <w:rFonts w:hint="default" w:ascii="Times New Roman" w:hAnsi="Times New Roman" w:eastAsia="仿宋_GB2312" w:cs="Times New Roman"/>
          <w:bCs w:val="0"/>
          <w:color w:val="auto"/>
          <w:sz w:val="28"/>
          <w:szCs w:val="28"/>
          <w:highlight w:val="none"/>
        </w:rPr>
        <w:t>5.经查验无误后当众启封比选申请文件；由比选人按其递交比选申请书签到的正顺序进行启标、唱标</w:t>
      </w:r>
      <w:r>
        <w:rPr>
          <w:rFonts w:hint="default" w:ascii="Times New Roman" w:hAnsi="Times New Roman" w:eastAsia="仿宋_GB2312" w:cs="Times New Roman"/>
          <w:bCs w:val="0"/>
          <w:color w:val="auto"/>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bidi="ar-SA"/>
        </w:rPr>
        <w:t>并由比选申请人签字确认。</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eastAsia" w:ascii="Times New Roman" w:hAnsi="Times New Roman" w:eastAsia="仿宋_GB2312" w:cs="Times New Roman"/>
          <w:bCs w:val="0"/>
          <w:color w:val="auto"/>
          <w:sz w:val="28"/>
          <w:szCs w:val="28"/>
          <w:highlight w:val="none"/>
          <w:lang w:val="en-US" w:eastAsia="zh-CN"/>
        </w:rPr>
        <w:t>6.</w:t>
      </w:r>
      <w:r>
        <w:rPr>
          <w:rFonts w:hint="default" w:ascii="Times New Roman" w:hAnsi="Times New Roman" w:eastAsia="仿宋_GB2312" w:cs="Times New Roman"/>
          <w:bCs w:val="0"/>
          <w:color w:val="auto"/>
          <w:sz w:val="28"/>
          <w:szCs w:val="28"/>
          <w:highlight w:val="none"/>
        </w:rPr>
        <w:t>比选会议结束，进入评审阶段。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color w:val="auto"/>
          <w:sz w:val="32"/>
          <w:szCs w:val="32"/>
          <w:highlight w:val="none"/>
        </w:rPr>
      </w:pPr>
      <w:r>
        <w:rPr>
          <w:rFonts w:hint="default" w:ascii="Times New Roman" w:hAnsi="Times New Roman" w:eastAsia="黑体" w:cs="Times New Roman"/>
          <w:b w:val="0"/>
          <w:color w:val="auto"/>
          <w:sz w:val="32"/>
          <w:szCs w:val="32"/>
          <w:highlight w:val="none"/>
          <w:lang w:val="en-US" w:eastAsia="zh-CN"/>
        </w:rPr>
        <w:t>三、</w:t>
      </w:r>
      <w:r>
        <w:rPr>
          <w:rFonts w:hint="default" w:ascii="Times New Roman" w:hAnsi="Times New Roman" w:eastAsia="黑体" w:cs="Times New Roman"/>
          <w:b w:val="0"/>
          <w:color w:val="auto"/>
          <w:sz w:val="32"/>
          <w:szCs w:val="32"/>
          <w:highlight w:val="none"/>
        </w:rPr>
        <w:t>评审委员会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1.比选人自行组建评审委员会。</w:t>
      </w:r>
      <w:r>
        <w:rPr>
          <w:rFonts w:hint="default" w:ascii="Times New Roman" w:hAnsi="Times New Roman" w:eastAsia="仿宋_GB2312" w:cs="Times New Roman"/>
          <w:bCs w:val="0"/>
          <w:color w:val="auto"/>
          <w:sz w:val="28"/>
          <w:szCs w:val="28"/>
          <w:highlight w:val="none"/>
          <w:lang w:val="en-US" w:eastAsia="zh-CN"/>
        </w:rPr>
        <w:t>评审工作由采购人自行组成5人评审委员会，</w:t>
      </w:r>
      <w:r>
        <w:rPr>
          <w:rFonts w:hint="default" w:ascii="Times New Roman" w:hAnsi="Times New Roman" w:eastAsia="仿宋_GB2312" w:cs="Times New Roman"/>
          <w:bCs w:val="0"/>
          <w:color w:val="auto"/>
          <w:sz w:val="28"/>
          <w:szCs w:val="28"/>
          <w:highlight w:val="none"/>
        </w:rPr>
        <w:t>评审委员会对比选申请文件进行审查、质疑、评估和比较。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2.评审委员会成员名单，在中选结果确定前是保密的，评审在有关部门监督和保密的状态下进行。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contextualSpacing/>
        <w:textAlignment w:val="auto"/>
        <w:rPr>
          <w:rFonts w:hint="default" w:ascii="Times New Roman" w:hAnsi="Times New Roman" w:eastAsia="仿宋_GB2312" w:cs="Times New Roman"/>
          <w:bCs w:val="0"/>
          <w:color w:val="auto"/>
          <w:sz w:val="28"/>
          <w:szCs w:val="28"/>
          <w:highlight w:val="none"/>
        </w:rPr>
      </w:pPr>
      <w:r>
        <w:rPr>
          <w:rFonts w:hint="default" w:ascii="Times New Roman" w:hAnsi="Times New Roman" w:eastAsia="仿宋_GB2312" w:cs="Times New Roman"/>
          <w:bCs w:val="0"/>
          <w:color w:val="auto"/>
          <w:sz w:val="28"/>
          <w:szCs w:val="28"/>
          <w:highlight w:val="none"/>
        </w:rPr>
        <w:t>3. 评审委员会成员应当客观公正履行职务，遵守职业道德，对所提出的评审意见承担个人责任。评审委员会成员不得私下接触比选申请人，不得接受比选申请人的财物或其他好处。</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eastAsia="仿宋_GB2312"/>
          <w:b/>
          <w:color w:val="000000" w:themeColor="text1"/>
          <w:sz w:val="32"/>
          <w14:textFill>
            <w14:solidFill>
              <w14:schemeClr w14:val="tx1"/>
            </w14:solidFill>
          </w14:textFill>
        </w:rPr>
      </w:pPr>
      <w:r>
        <w:rPr>
          <w:rFonts w:hint="default" w:ascii="Times New Roman" w:hAnsi="Times New Roman" w:eastAsia="仿宋_GB2312" w:cs="Times New Roman"/>
          <w:bCs w:val="0"/>
          <w:color w:val="auto"/>
          <w:sz w:val="28"/>
          <w:szCs w:val="28"/>
          <w:highlight w:val="none"/>
        </w:rPr>
        <w:t>4.评审期间，评审委员会成员根据需要对某些比选申请书内容进行质询，比选申请人须等候。</w:t>
      </w:r>
      <w:bookmarkEnd w:id="18"/>
    </w:p>
    <w:p>
      <w:pPr>
        <w:pStyle w:val="3"/>
        <w:ind w:firstLine="0" w:firstLineChars="0"/>
        <w:jc w:val="center"/>
        <w:rPr>
          <w:rFonts w:hint="default" w:ascii="Times New Roman" w:hAnsi="Times New Roman" w:eastAsia="方正小标宋简体" w:cs="Times New Roman"/>
          <w:b/>
          <w:bCs/>
          <w:color w:val="auto"/>
          <w:kern w:val="44"/>
          <w:sz w:val="44"/>
          <w:szCs w:val="44"/>
          <w:highlight w:val="none"/>
          <w:lang w:val="en-US" w:eastAsia="zh-CN"/>
        </w:rPr>
      </w:pPr>
      <w:bookmarkStart w:id="23" w:name="_Toc1206_WPSOffice_Level1"/>
      <w:r>
        <w:rPr>
          <w:rFonts w:hint="default" w:ascii="Times New Roman" w:hAnsi="Times New Roman" w:eastAsia="方正小标宋简体" w:cs="Times New Roman"/>
          <w:b/>
          <w:bCs/>
          <w:color w:val="auto"/>
          <w:kern w:val="44"/>
          <w:sz w:val="44"/>
          <w:szCs w:val="44"/>
          <w:highlight w:val="none"/>
          <w:lang w:val="en-US" w:eastAsia="zh-CN"/>
        </w:rPr>
        <w:t>第五章  主要合同条款</w:t>
      </w:r>
      <w:bookmarkEnd w:id="23"/>
    </w:p>
    <w:p>
      <w:pPr>
        <w:pStyle w:val="3"/>
        <w:rPr>
          <w:rFonts w:eastAsia="仿宋_GB2312"/>
          <w:b/>
          <w:color w:val="000000" w:themeColor="text1"/>
          <w:sz w:val="32"/>
          <w14:textFill>
            <w14:solidFill>
              <w14:schemeClr w14:val="tx1"/>
            </w14:solidFill>
          </w14:textFill>
        </w:rPr>
      </w:pPr>
    </w:p>
    <w:p>
      <w:pPr>
        <w:pStyle w:val="19"/>
        <w:jc w:val="center"/>
        <w:rPr>
          <w:rFonts w:hint="eastAsia" w:ascii="仿宋" w:hAnsi="仿宋" w:eastAsia="仿宋" w:cs="宋体"/>
          <w:b/>
          <w:bCs/>
          <w:sz w:val="36"/>
          <w:szCs w:val="36"/>
          <w:lang w:val="zh-TW" w:eastAsia="zh-TW"/>
        </w:rPr>
      </w:pPr>
      <w:bookmarkStart w:id="24" w:name="_Toc20983_WPSOffice_Level1"/>
      <w:r>
        <w:rPr>
          <w:rFonts w:hint="eastAsia" w:ascii="仿宋" w:hAnsi="仿宋" w:eastAsia="仿宋" w:cs="宋体"/>
          <w:b/>
          <w:bCs/>
          <w:sz w:val="36"/>
          <w:szCs w:val="36"/>
          <w:lang w:val="zh-TW" w:eastAsia="zh-TW"/>
        </w:rPr>
        <w:t>四川蜀道物流集团有限公司</w:t>
      </w:r>
    </w:p>
    <w:p>
      <w:pPr>
        <w:pStyle w:val="19"/>
        <w:jc w:val="center"/>
        <w:rPr>
          <w:rFonts w:ascii="仿宋" w:hAnsi="仿宋" w:eastAsia="仿宋" w:cs="宋体"/>
          <w:b/>
          <w:bCs/>
          <w:sz w:val="36"/>
          <w:szCs w:val="36"/>
          <w:lang w:val="zh-TW" w:eastAsia="zh-TW"/>
        </w:rPr>
      </w:pPr>
      <w:r>
        <w:rPr>
          <w:rFonts w:hint="eastAsia" w:ascii="仿宋" w:hAnsi="仿宋" w:eastAsia="仿宋" w:cs="宋体"/>
          <w:b/>
          <w:bCs/>
          <w:sz w:val="36"/>
          <w:szCs w:val="36"/>
          <w:lang w:val="zh-TW" w:eastAsia="zh-TW"/>
        </w:rPr>
        <w:t>参加四川省职工</w:t>
      </w:r>
      <w:bookmarkEnd w:id="24"/>
      <w:bookmarkStart w:id="120" w:name="_GoBack"/>
      <w:bookmarkEnd w:id="120"/>
      <w:bookmarkStart w:id="25" w:name="_Toc32132_WPSOffice_Level1"/>
      <w:r>
        <w:rPr>
          <w:rFonts w:hint="eastAsia" w:ascii="仿宋" w:hAnsi="仿宋" w:eastAsia="仿宋" w:cs="宋体"/>
          <w:b/>
          <w:bCs/>
          <w:sz w:val="36"/>
          <w:szCs w:val="36"/>
          <w:lang w:val="zh-TW" w:eastAsia="zh-TW"/>
        </w:rPr>
        <w:t>合唱比赛服务项目合同书</w:t>
      </w:r>
      <w:bookmarkEnd w:id="25"/>
    </w:p>
    <w:p>
      <w:pPr>
        <w:pStyle w:val="19"/>
        <w:spacing w:line="570" w:lineRule="exact"/>
        <w:jc w:val="center"/>
        <w:textAlignment w:val="baseline"/>
        <w:rPr>
          <w:rFonts w:ascii="Times New Roman" w:hAnsi="Times New Roman" w:eastAsia="仿宋_GB2312" w:cs="Times New Roman"/>
          <w:color w:val="auto"/>
          <w:kern w:val="0"/>
          <w:sz w:val="28"/>
          <w:szCs w:val="28"/>
          <w:highlight w:val="none"/>
        </w:rPr>
      </w:pPr>
    </w:p>
    <w:p>
      <w:pPr>
        <w:spacing w:line="570" w:lineRule="exact"/>
        <w:textAlignment w:val="baseline"/>
        <w:rPr>
          <w:rFonts w:ascii="Times New Roman" w:hAnsi="Times New Roman" w:eastAsia="仿宋_GB2312" w:cs="Times New Roman"/>
          <w:b w:val="0"/>
          <w:bCs w:val="0"/>
          <w:color w:val="auto"/>
          <w:kern w:val="0"/>
          <w:sz w:val="28"/>
          <w:szCs w:val="28"/>
          <w:highlight w:val="none"/>
          <w:lang w:val="en-US" w:eastAsia="zh-CN"/>
        </w:rPr>
      </w:pPr>
      <w:bookmarkStart w:id="26" w:name="_Toc6241_WPSOffice_Level1"/>
      <w:r>
        <w:rPr>
          <w:rFonts w:hint="default" w:ascii="Times New Roman" w:hAnsi="Times New Roman" w:eastAsia="仿宋_GB2312" w:cs="Times New Roman"/>
          <w:b w:val="0"/>
          <w:bCs w:val="0"/>
          <w:color w:val="auto"/>
          <w:sz w:val="28"/>
          <w:szCs w:val="28"/>
          <w:highlight w:val="none"/>
          <w:lang w:val="en-US" w:eastAsia="zh-CN"/>
        </w:rPr>
        <w:t>甲  方：</w:t>
      </w:r>
      <w:r>
        <w:rPr>
          <w:rFonts w:hint="default" w:ascii="Times New Roman" w:hAnsi="Times New Roman" w:eastAsia="仿宋_GB2312" w:cs="Times New Roman"/>
          <w:b w:val="0"/>
          <w:bCs w:val="0"/>
          <w:color w:val="auto"/>
          <w:sz w:val="28"/>
          <w:szCs w:val="28"/>
          <w:highlight w:val="none"/>
        </w:rPr>
        <w:t>四川蜀道物流集团有限公司</w:t>
      </w:r>
      <w:bookmarkEnd w:id="26"/>
    </w:p>
    <w:p>
      <w:pPr>
        <w:pStyle w:val="19"/>
        <w:spacing w:line="570" w:lineRule="exact"/>
        <w:textAlignment w:val="baseline"/>
        <w:rPr>
          <w:rFonts w:ascii="Times New Roman" w:hAnsi="Times New Roman" w:eastAsia="仿宋_GB2312" w:cs="Times New Roman"/>
          <w:b w:val="0"/>
          <w:bCs w:val="0"/>
          <w:color w:val="auto"/>
          <w:kern w:val="0"/>
          <w:sz w:val="28"/>
          <w:szCs w:val="28"/>
          <w:highlight w:val="none"/>
          <w:lang w:val="en-US" w:eastAsia="zh-CN"/>
        </w:rPr>
      </w:pPr>
      <w:r>
        <w:rPr>
          <w:rFonts w:hint="default" w:ascii="Times New Roman" w:hAnsi="Times New Roman" w:eastAsia="仿宋_GB2312" w:cs="Times New Roman"/>
          <w:b w:val="0"/>
          <w:bCs w:val="0"/>
          <w:color w:val="auto"/>
          <w:kern w:val="0"/>
          <w:sz w:val="28"/>
          <w:szCs w:val="28"/>
          <w:highlight w:val="none"/>
          <w:lang w:val="en-US" w:eastAsia="zh-CN"/>
        </w:rPr>
        <w:t>地  址：</w:t>
      </w:r>
    </w:p>
    <w:p>
      <w:pPr>
        <w:pStyle w:val="19"/>
        <w:spacing w:line="570" w:lineRule="exact"/>
        <w:textAlignment w:val="baseline"/>
        <w:rPr>
          <w:rFonts w:ascii="Times New Roman" w:hAnsi="Times New Roman" w:eastAsia="仿宋_GB2312" w:cs="Times New Roman"/>
          <w:bCs w:val="0"/>
          <w:color w:val="auto"/>
          <w:kern w:val="0"/>
          <w:sz w:val="28"/>
          <w:szCs w:val="28"/>
          <w:highlight w:val="none"/>
          <w:lang w:eastAsia="zh-CN"/>
        </w:rPr>
      </w:pPr>
      <w:bookmarkStart w:id="27" w:name="_Toc10480_WPSOffice_Level1"/>
      <w:r>
        <w:rPr>
          <w:rFonts w:hint="default" w:ascii="Times New Roman" w:hAnsi="Times New Roman" w:eastAsia="仿宋_GB2312" w:cs="Times New Roman"/>
          <w:b w:val="0"/>
          <w:bCs w:val="0"/>
          <w:color w:val="auto"/>
          <w:kern w:val="0"/>
          <w:sz w:val="28"/>
          <w:szCs w:val="28"/>
          <w:highlight w:val="none"/>
          <w:lang w:val="en-US" w:eastAsia="zh-CN"/>
        </w:rPr>
        <w:t>乙  方：</w:t>
      </w:r>
      <w:bookmarkEnd w:id="27"/>
    </w:p>
    <w:p>
      <w:pPr>
        <w:pStyle w:val="19"/>
        <w:spacing w:line="570" w:lineRule="exact"/>
        <w:jc w:val="both"/>
        <w:textAlignment w:val="baseline"/>
        <w:rPr>
          <w:rFonts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val="0"/>
          <w:bCs w:val="0"/>
          <w:color w:val="auto"/>
          <w:kern w:val="0"/>
          <w:sz w:val="28"/>
          <w:szCs w:val="28"/>
          <w:highlight w:val="none"/>
          <w:lang w:val="en-US" w:eastAsia="zh-CN"/>
        </w:rPr>
        <w:t>地  址：</w:t>
      </w:r>
    </w:p>
    <w:p>
      <w:pPr>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甲乙双方本着相互信任、诚挚合作、互利互惠的原则</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经双方协商一致，甲方决定委托乙方为</w:t>
      </w:r>
      <w:r>
        <w:rPr>
          <w:rFonts w:ascii="Times New Roman" w:hAnsi="Times New Roman" w:eastAsia="仿宋_GB2312" w:cs="Times New Roman"/>
          <w:color w:val="auto"/>
          <w:sz w:val="28"/>
          <w:szCs w:val="28"/>
          <w:highlight w:val="none"/>
          <w:u w:val="none" w:color="000000"/>
          <w:lang w:eastAsia="zh-CN"/>
        </w:rPr>
        <w:t xml:space="preserve">              </w:t>
      </w:r>
      <w:r>
        <w:rPr>
          <w:rFonts w:hint="default" w:ascii="Times New Roman" w:hAnsi="Times New Roman" w:eastAsia="仿宋_GB2312" w:cs="Times New Roman"/>
          <w:color w:val="auto"/>
          <w:sz w:val="28"/>
          <w:szCs w:val="28"/>
          <w:highlight w:val="none"/>
          <w:lang w:val="en-US" w:eastAsia="zh-CN"/>
        </w:rPr>
        <w:t>于</w:t>
      </w:r>
      <w:r>
        <w:rPr>
          <w:rFonts w:ascii="Times New Roman" w:hAnsi="Times New Roman" w:eastAsia="仿宋_GB2312" w:cs="Times New Roman"/>
          <w:color w:val="auto"/>
          <w:sz w:val="28"/>
          <w:szCs w:val="28"/>
          <w:highlight w:val="none"/>
          <w:u w:val="none" w:color="000000"/>
          <w:lang w:eastAsia="zh-CN"/>
        </w:rPr>
        <w:t xml:space="preserve">                </w:t>
      </w:r>
      <w:r>
        <w:rPr>
          <w:rFonts w:hint="default" w:ascii="Times New Roman" w:hAnsi="Times New Roman" w:eastAsia="仿宋_GB2312" w:cs="Times New Roman"/>
          <w:color w:val="auto"/>
          <w:sz w:val="28"/>
          <w:szCs w:val="28"/>
          <w:highlight w:val="none"/>
          <w:lang w:eastAsia="zh-CN"/>
        </w:rPr>
        <w:t>进行</w:t>
      </w:r>
      <w:r>
        <w:rPr>
          <w:rFonts w:hint="default" w:ascii="Times New Roman" w:hAnsi="Times New Roman" w:eastAsia="仿宋_GB2312" w:cs="Times New Roman"/>
          <w:color w:val="auto"/>
          <w:sz w:val="28"/>
          <w:szCs w:val="28"/>
          <w:highlight w:val="none"/>
          <w:lang w:val="en-US"/>
        </w:rPr>
        <w:t>节目编排工作。</w:t>
      </w:r>
      <w:r>
        <w:rPr>
          <w:rFonts w:hint="default" w:ascii="Times New Roman" w:hAnsi="Times New Roman" w:eastAsia="仿宋_GB2312" w:cs="Times New Roman"/>
          <w:color w:val="auto"/>
          <w:sz w:val="28"/>
          <w:szCs w:val="28"/>
          <w:highlight w:val="none"/>
          <w:lang w:val="en-US" w:eastAsia="zh-CN"/>
        </w:rPr>
        <w:t>根据</w:t>
      </w:r>
      <w:r>
        <w:rPr>
          <w:rFonts w:hint="default" w:ascii="Times New Roman" w:hAnsi="Times New Roman" w:eastAsia="仿宋_GB2312" w:cs="Times New Roman"/>
          <w:color w:val="auto"/>
          <w:sz w:val="28"/>
          <w:szCs w:val="28"/>
          <w:highlight w:val="none"/>
          <w:lang w:val="en-US"/>
        </w:rPr>
        <w:t>《</w:t>
      </w:r>
      <w:r>
        <w:rPr>
          <w:rFonts w:hint="default" w:ascii="Times New Roman" w:hAnsi="Times New Roman" w:eastAsia="仿宋_GB2312" w:cs="Times New Roman"/>
          <w:color w:val="auto"/>
          <w:sz w:val="28"/>
          <w:szCs w:val="28"/>
          <w:highlight w:val="none"/>
          <w:lang w:val="en-US" w:eastAsia="zh-CN"/>
        </w:rPr>
        <w:t>中华人民共和国</w:t>
      </w:r>
      <w:r>
        <w:rPr>
          <w:rFonts w:hint="default" w:ascii="Times New Roman" w:hAnsi="Times New Roman" w:eastAsia="仿宋_GB2312" w:cs="Times New Roman"/>
          <w:color w:val="auto"/>
          <w:sz w:val="28"/>
          <w:szCs w:val="28"/>
          <w:highlight w:val="none"/>
          <w:lang w:val="en-US"/>
        </w:rPr>
        <w:t>民法典》、《中华人民共和国著作权法》</w:t>
      </w:r>
      <w:r>
        <w:rPr>
          <w:rFonts w:hint="default" w:ascii="Times New Roman" w:hAnsi="Times New Roman" w:eastAsia="仿宋_GB2312" w:cs="Times New Roman"/>
          <w:color w:val="auto"/>
          <w:sz w:val="28"/>
          <w:szCs w:val="28"/>
          <w:highlight w:val="none"/>
          <w:lang w:val="en-US" w:eastAsia="zh-CN"/>
        </w:rPr>
        <w:t>相关法律法规的规定 , 就</w:t>
      </w:r>
      <w:r>
        <w:rPr>
          <w:rFonts w:hint="default" w:ascii="Times New Roman" w:hAnsi="Times New Roman" w:eastAsia="仿宋_GB2312" w:cs="Times New Roman"/>
          <w:color w:val="auto"/>
          <w:sz w:val="28"/>
          <w:szCs w:val="28"/>
          <w:highlight w:val="none"/>
          <w:lang w:eastAsia="zh-CN"/>
        </w:rPr>
        <w:t>四川</w:t>
      </w:r>
      <w:r>
        <w:rPr>
          <w:rFonts w:hint="default" w:ascii="Times New Roman" w:hAnsi="Times New Roman" w:eastAsia="仿宋_GB2312" w:cs="Times New Roman"/>
          <w:color w:val="auto"/>
          <w:sz w:val="28"/>
          <w:szCs w:val="28"/>
          <w:highlight w:val="none"/>
        </w:rPr>
        <w:t>蜀道物流集团有限公司合唱比赛</w:t>
      </w:r>
      <w:r>
        <w:rPr>
          <w:rFonts w:hint="default" w:ascii="Times New Roman" w:hAnsi="Times New Roman" w:eastAsia="仿宋_GB2312" w:cs="Times New Roman"/>
          <w:color w:val="auto"/>
          <w:sz w:val="28"/>
          <w:szCs w:val="28"/>
          <w:highlight w:val="none"/>
          <w:lang w:val="en-US" w:eastAsia="zh-CN"/>
        </w:rPr>
        <w:t>服务相关事宜同意签订本合同条款如下</w:t>
      </w:r>
      <w:r>
        <w:rPr>
          <w:rFonts w:hint="default" w:ascii="Times New Roman" w:hAnsi="Times New Roman" w:eastAsia="仿宋_GB2312" w:cs="Times New Roman"/>
          <w:color w:val="auto"/>
          <w:sz w:val="28"/>
          <w:szCs w:val="28"/>
          <w:highlight w:val="none"/>
          <w:lang w:val="en-US"/>
        </w:rPr>
        <w:t>：</w:t>
      </w:r>
    </w:p>
    <w:p>
      <w:pPr>
        <w:pStyle w:val="19"/>
        <w:numPr>
          <w:ilvl w:val="-1"/>
          <w:numId w:val="0"/>
        </w:numPr>
        <w:spacing w:line="570" w:lineRule="exact"/>
        <w:ind w:left="0" w:right="240" w:firstLine="562" w:firstLineChars="200"/>
        <w:textAlignment w:val="baseline"/>
        <w:rPr>
          <w:rFonts w:hint="default" w:ascii="Times New Roman" w:hAnsi="Times New Roman" w:eastAsia="仿宋_GB2312" w:cs="Times New Roman"/>
          <w:b/>
          <w:bCs/>
          <w:color w:val="auto"/>
          <w:kern w:val="0"/>
          <w:sz w:val="28"/>
          <w:szCs w:val="28"/>
          <w:highlight w:val="none"/>
          <w:lang w:val="en-US" w:eastAsia="zh-CN"/>
        </w:rPr>
      </w:pPr>
      <w:bookmarkStart w:id="28" w:name="_Toc26300_WPSOffice_Level1"/>
      <w:r>
        <w:rPr>
          <w:rFonts w:hint="eastAsia" w:ascii="Times New Roman" w:hAnsi="Times New Roman" w:eastAsia="仿宋_GB2312" w:cs="Times New Roman"/>
          <w:b/>
          <w:bCs/>
          <w:color w:val="auto"/>
          <w:kern w:val="0"/>
          <w:sz w:val="28"/>
          <w:szCs w:val="28"/>
          <w:highlight w:val="none"/>
          <w:lang w:val="en-US" w:eastAsia="zh-CN"/>
        </w:rPr>
        <w:t>一、</w:t>
      </w:r>
      <w:r>
        <w:rPr>
          <w:rFonts w:hint="default" w:ascii="Times New Roman" w:hAnsi="Times New Roman" w:eastAsia="仿宋_GB2312" w:cs="Times New Roman"/>
          <w:b/>
          <w:bCs/>
          <w:color w:val="auto"/>
          <w:kern w:val="0"/>
          <w:sz w:val="28"/>
          <w:szCs w:val="28"/>
          <w:highlight w:val="none"/>
          <w:lang w:val="en-US" w:eastAsia="zh-CN"/>
        </w:rPr>
        <w:t>项目情况：</w:t>
      </w:r>
      <w:bookmarkEnd w:id="28"/>
    </w:p>
    <w:p>
      <w:pPr>
        <w:pStyle w:val="19"/>
        <w:numPr>
          <w:ilvl w:val="-1"/>
          <w:numId w:val="0"/>
        </w:numPr>
        <w:spacing w:line="570" w:lineRule="exact"/>
        <w:ind w:left="0" w:right="240" w:firstLine="560" w:firstLineChars="200"/>
        <w:textAlignment w:val="baseline"/>
        <w:rPr>
          <w:rFonts w:ascii="Times New Roman" w:hAnsi="Times New Roman" w:eastAsia="仿宋_GB2312" w:cs="Times New Roman"/>
          <w:b w:val="0"/>
          <w:bCs/>
          <w:color w:val="auto"/>
          <w:kern w:val="0"/>
          <w:sz w:val="28"/>
          <w:szCs w:val="28"/>
          <w:highlight w:val="none"/>
          <w:lang w:val="en-US" w:eastAsia="zh-CN"/>
        </w:rPr>
      </w:pPr>
      <w:bookmarkStart w:id="29" w:name="_Toc6957_WPSOffice_Level2"/>
      <w:r>
        <w:rPr>
          <w:rFonts w:hint="default" w:ascii="Times New Roman" w:hAnsi="Times New Roman" w:eastAsia="仿宋_GB2312" w:cs="Times New Roman"/>
          <w:b w:val="0"/>
          <w:bCs/>
          <w:color w:val="auto"/>
          <w:kern w:val="0"/>
          <w:sz w:val="28"/>
          <w:szCs w:val="28"/>
          <w:highlight w:val="none"/>
        </w:rPr>
        <w:t>1.1</w:t>
      </w:r>
      <w:r>
        <w:rPr>
          <w:rFonts w:hint="default" w:ascii="Times New Roman" w:hAnsi="Times New Roman" w:eastAsia="仿宋_GB2312" w:cs="Times New Roman"/>
          <w:b w:val="0"/>
          <w:bCs/>
          <w:color w:val="auto"/>
          <w:kern w:val="0"/>
          <w:sz w:val="28"/>
          <w:szCs w:val="28"/>
          <w:highlight w:val="none"/>
          <w:lang w:val="en-US" w:eastAsia="zh-CN"/>
        </w:rPr>
        <w:t>项目名称：</w:t>
      </w:r>
      <w:bookmarkEnd w:id="29"/>
    </w:p>
    <w:p>
      <w:pPr>
        <w:pStyle w:val="19"/>
        <w:spacing w:line="570" w:lineRule="exact"/>
        <w:ind w:left="837" w:leftChars="232" w:hanging="280" w:hangingChars="100"/>
        <w:textAlignment w:val="baseline"/>
        <w:rPr>
          <w:rFonts w:ascii="Times New Roman" w:hAnsi="Times New Roman" w:eastAsia="仿宋_GB2312" w:cs="Times New Roman"/>
          <w:color w:val="auto"/>
          <w:kern w:val="0"/>
          <w:sz w:val="28"/>
          <w:szCs w:val="28"/>
          <w:highlight w:val="none"/>
          <w:lang w:val="en-US" w:eastAsia="zh-CN"/>
        </w:rPr>
      </w:pPr>
      <w:bookmarkStart w:id="30" w:name="_Toc21184_WPSOffice_Level2"/>
      <w:r>
        <w:rPr>
          <w:rFonts w:hint="default" w:ascii="Times New Roman" w:hAnsi="Times New Roman" w:eastAsia="仿宋_GB2312" w:cs="Times New Roman"/>
          <w:color w:val="auto"/>
          <w:kern w:val="0"/>
          <w:sz w:val="28"/>
          <w:szCs w:val="28"/>
          <w:highlight w:val="none"/>
          <w:lang w:val="en-US"/>
        </w:rPr>
        <w:t>1.2</w:t>
      </w:r>
      <w:r>
        <w:rPr>
          <w:rFonts w:hint="default" w:ascii="Times New Roman" w:hAnsi="Times New Roman" w:eastAsia="仿宋_GB2312" w:cs="Times New Roman"/>
          <w:color w:val="auto"/>
          <w:kern w:val="0"/>
          <w:sz w:val="28"/>
          <w:szCs w:val="28"/>
          <w:highlight w:val="none"/>
          <w:lang w:val="en-US" w:eastAsia="zh-CN"/>
        </w:rPr>
        <w:t>项目制作类型：</w:t>
      </w:r>
      <w:bookmarkEnd w:id="30"/>
    </w:p>
    <w:p>
      <w:pPr>
        <w:pStyle w:val="19"/>
        <w:spacing w:line="570" w:lineRule="exact"/>
        <w:ind w:firstLine="560" w:firstLineChars="200"/>
        <w:textAlignment w:val="baseline"/>
        <w:rPr>
          <w:rFonts w:ascii="Times New Roman" w:hAnsi="Times New Roman" w:eastAsia="仿宋_GB2312" w:cs="Times New Roman"/>
          <w:b w:val="0"/>
          <w:bCs w:val="0"/>
          <w:color w:val="auto"/>
          <w:kern w:val="0"/>
          <w:sz w:val="28"/>
          <w:szCs w:val="28"/>
          <w:highlight w:val="none"/>
          <w:lang w:val="en-US" w:eastAsia="zh-CN"/>
        </w:rPr>
      </w:pPr>
      <w:bookmarkStart w:id="31" w:name="_Toc18227_WPSOffice_Level2"/>
      <w:r>
        <w:rPr>
          <w:rFonts w:hint="default" w:ascii="Times New Roman" w:hAnsi="Times New Roman" w:eastAsia="仿宋_GB2312" w:cs="Times New Roman"/>
          <w:color w:val="auto"/>
          <w:kern w:val="0"/>
          <w:sz w:val="28"/>
          <w:szCs w:val="28"/>
          <w:highlight w:val="none"/>
          <w:lang w:val="en-US"/>
        </w:rPr>
        <w:t>1.3</w:t>
      </w:r>
      <w:r>
        <w:rPr>
          <w:rFonts w:hint="default" w:ascii="Times New Roman" w:hAnsi="Times New Roman" w:eastAsia="仿宋_GB2312" w:cs="Times New Roman"/>
          <w:color w:val="auto"/>
          <w:kern w:val="0"/>
          <w:sz w:val="28"/>
          <w:szCs w:val="28"/>
          <w:highlight w:val="none"/>
          <w:lang w:val="en-US" w:eastAsia="zh-CN"/>
        </w:rPr>
        <w:t>项目制作规格：</w:t>
      </w:r>
      <w:r>
        <w:rPr>
          <w:rFonts w:hint="default" w:ascii="Times New Roman" w:hAnsi="Times New Roman" w:eastAsia="仿宋_GB2312" w:cs="Times New Roman"/>
          <w:color w:val="auto"/>
          <w:kern w:val="0"/>
          <w:sz w:val="28"/>
          <w:szCs w:val="28"/>
          <w:highlight w:val="none"/>
          <w:lang w:val="en-US"/>
        </w:rPr>
        <w:t xml:space="preserve"> </w:t>
      </w:r>
      <w:r>
        <w:rPr>
          <w:rFonts w:hint="default" w:ascii="Times New Roman" w:hAnsi="Times New Roman" w:eastAsia="仿宋_GB2312" w:cs="Times New Roman"/>
          <w:color w:val="auto"/>
          <w:kern w:val="0"/>
          <w:sz w:val="28"/>
          <w:szCs w:val="28"/>
          <w:highlight w:val="none"/>
          <w:lang w:eastAsia="zh-CN"/>
        </w:rPr>
        <w:t>比赛</w:t>
      </w:r>
      <w:r>
        <w:rPr>
          <w:rFonts w:hint="default" w:ascii="Times New Roman" w:hAnsi="Times New Roman" w:eastAsia="仿宋_GB2312" w:cs="Times New Roman"/>
          <w:color w:val="auto"/>
          <w:kern w:val="0"/>
          <w:sz w:val="28"/>
          <w:szCs w:val="28"/>
          <w:highlight w:val="none"/>
          <w:lang w:val="en-US" w:eastAsia="zh-CN"/>
        </w:rPr>
        <w:t>成品；</w:t>
      </w:r>
      <w:bookmarkEnd w:id="31"/>
      <w:r>
        <w:rPr>
          <w:rFonts w:hint="default" w:ascii="Times New Roman" w:hAnsi="Times New Roman" w:eastAsia="仿宋_GB2312" w:cs="Times New Roman"/>
          <w:color w:val="auto"/>
          <w:kern w:val="0"/>
          <w:sz w:val="28"/>
          <w:szCs w:val="28"/>
          <w:highlight w:val="none"/>
        </w:rPr>
        <w:t xml:space="preserve"> </w:t>
      </w:r>
    </w:p>
    <w:p>
      <w:pPr>
        <w:pStyle w:val="19"/>
        <w:spacing w:line="570" w:lineRule="exact"/>
        <w:ind w:firstLine="562" w:firstLineChars="200"/>
        <w:textAlignment w:val="baseline"/>
        <w:rPr>
          <w:rFonts w:ascii="Times New Roman" w:hAnsi="Times New Roman" w:eastAsia="仿宋_GB2312" w:cs="Times New Roman"/>
          <w:b/>
          <w:bCs/>
          <w:color w:val="auto"/>
          <w:kern w:val="0"/>
          <w:sz w:val="28"/>
          <w:szCs w:val="28"/>
          <w:highlight w:val="none"/>
          <w:lang w:val="en-US" w:eastAsia="zh-CN"/>
        </w:rPr>
      </w:pPr>
      <w:bookmarkStart w:id="32" w:name="_Toc26143_WPSOffice_Level1"/>
      <w:r>
        <w:rPr>
          <w:rFonts w:hint="default" w:ascii="Times New Roman" w:hAnsi="Times New Roman" w:eastAsia="仿宋_GB2312" w:cs="Times New Roman"/>
          <w:b/>
          <w:bCs/>
          <w:color w:val="auto"/>
          <w:kern w:val="0"/>
          <w:sz w:val="28"/>
          <w:szCs w:val="28"/>
          <w:highlight w:val="none"/>
          <w:lang w:val="en-US" w:eastAsia="zh-CN"/>
        </w:rPr>
        <w:t>二、制作内容及报价：</w:t>
      </w:r>
      <w:bookmarkEnd w:id="32"/>
    </w:p>
    <w:p>
      <w:pPr>
        <w:pStyle w:val="19"/>
        <w:tabs>
          <w:tab w:val="left" w:pos="851"/>
        </w:tabs>
        <w:spacing w:line="570" w:lineRule="exact"/>
        <w:ind w:firstLine="420"/>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2.1</w:t>
      </w:r>
      <w:r>
        <w:rPr>
          <w:rFonts w:hint="default" w:ascii="Times New Roman" w:hAnsi="Times New Roman" w:eastAsia="仿宋_GB2312" w:cs="Times New Roman"/>
          <w:color w:val="auto"/>
          <w:kern w:val="0"/>
          <w:sz w:val="28"/>
          <w:szCs w:val="28"/>
          <w:highlight w:val="none"/>
          <w:lang w:val="en-US" w:eastAsia="zh-CN"/>
        </w:rPr>
        <w:t>项目总价</w:t>
      </w:r>
      <w:r>
        <w:rPr>
          <w:rFonts w:hint="default" w:ascii="Times New Roman" w:hAnsi="Times New Roman" w:eastAsia="仿宋_GB2312" w:cs="Times New Roman"/>
          <w:color w:val="auto"/>
          <w:kern w:val="0"/>
          <w:sz w:val="28"/>
          <w:szCs w:val="28"/>
          <w:highlight w:val="none"/>
          <w:lang w:val="en-US"/>
        </w:rPr>
        <w:t>（含税）</w:t>
      </w:r>
      <w:r>
        <w:rPr>
          <w:rFonts w:hint="default" w:ascii="Times New Roman" w:hAnsi="Times New Roman" w:eastAsia="仿宋_GB2312" w:cs="Times New Roman"/>
          <w:color w:val="auto"/>
          <w:kern w:val="0"/>
          <w:sz w:val="28"/>
          <w:szCs w:val="28"/>
          <w:highlight w:val="none"/>
          <w:lang w:val="en-US" w:eastAsia="zh-CN"/>
        </w:rPr>
        <w:t>：人民币</w:t>
      </w:r>
      <w:r>
        <w:rPr>
          <w:rFonts w:hint="default" w:ascii="Times New Roman" w:hAnsi="Times New Roman" w:eastAsia="仿宋_GB2312" w:cs="Times New Roman"/>
          <w:color w:val="auto"/>
          <w:kern w:val="0"/>
          <w:sz w:val="28"/>
          <w:szCs w:val="28"/>
          <w:highlight w:val="none"/>
          <w:u w:val="none" w:color="auto"/>
        </w:rPr>
        <w:t xml:space="preserve"> </w:t>
      </w:r>
      <w:r>
        <w:rPr>
          <w:rFonts w:ascii="Times New Roman" w:hAnsi="Times New Roman" w:eastAsia="仿宋_GB2312" w:cs="Times New Roman"/>
          <w:color w:val="auto"/>
          <w:kern w:val="0"/>
          <w:sz w:val="28"/>
          <w:szCs w:val="28"/>
          <w:highlight w:val="none"/>
          <w:u w:val="none" w:color="auto"/>
        </w:rPr>
        <w:t xml:space="preserve">         </w:t>
      </w:r>
      <w:r>
        <w:rPr>
          <w:rFonts w:hint="default" w:ascii="Times New Roman" w:hAnsi="Times New Roman" w:eastAsia="仿宋_GB2312" w:cs="Times New Roman"/>
          <w:color w:val="auto"/>
          <w:kern w:val="0"/>
          <w:sz w:val="28"/>
          <w:szCs w:val="28"/>
          <w:highlight w:val="none"/>
          <w:u w:val="none" w:color="auto"/>
        </w:rPr>
        <w:t>元</w:t>
      </w:r>
      <w:r>
        <w:rPr>
          <w:rFonts w:hint="default" w:ascii="Times New Roman" w:hAnsi="Times New Roman" w:eastAsia="仿宋_GB2312" w:cs="Times New Roman"/>
          <w:color w:val="auto"/>
          <w:kern w:val="0"/>
          <w:sz w:val="28"/>
          <w:szCs w:val="28"/>
          <w:highlight w:val="none"/>
          <w:lang w:val="en-US" w:eastAsia="zh-CN"/>
        </w:rPr>
        <w:t>（大写：</w:t>
      </w:r>
      <w:r>
        <w:rPr>
          <w:rFonts w:ascii="Times New Roman" w:hAnsi="Times New Roman" w:eastAsia="仿宋_GB2312" w:cs="Times New Roman"/>
          <w:color w:val="auto"/>
          <w:kern w:val="0"/>
          <w:sz w:val="28"/>
          <w:szCs w:val="28"/>
          <w:highlight w:val="none"/>
          <w:u w:val="none" w:color="auto"/>
          <w:lang w:eastAsia="zh-CN"/>
        </w:rPr>
        <w:t xml:space="preserve">      </w:t>
      </w:r>
      <w:r>
        <w:rPr>
          <w:rFonts w:hint="default" w:ascii="Times New Roman" w:hAnsi="Times New Roman" w:eastAsia="仿宋_GB2312" w:cs="Times New Roman"/>
          <w:color w:val="auto"/>
          <w:kern w:val="0"/>
          <w:sz w:val="28"/>
          <w:szCs w:val="28"/>
          <w:highlight w:val="none"/>
          <w:u w:val="none" w:color="auto"/>
        </w:rPr>
        <w:t>元整</w:t>
      </w:r>
      <w:r>
        <w:rPr>
          <w:rFonts w:ascii="Times New Roman" w:hAnsi="Times New Roman" w:eastAsia="仿宋_GB2312" w:cs="Times New Roman"/>
          <w:color w:val="auto"/>
          <w:kern w:val="0"/>
          <w:sz w:val="28"/>
          <w:szCs w:val="28"/>
          <w:highlight w:val="none"/>
          <w:u w:val="none" w:color="auto"/>
        </w:rPr>
        <w:t xml:space="preserve"> </w:t>
      </w:r>
      <w:r>
        <w:rPr>
          <w:rFonts w:hint="default" w:ascii="Times New Roman" w:hAnsi="Times New Roman" w:eastAsia="仿宋_GB2312" w:cs="Times New Roman"/>
          <w:color w:val="auto"/>
          <w:kern w:val="0"/>
          <w:sz w:val="28"/>
          <w:szCs w:val="28"/>
          <w:highlight w:val="none"/>
        </w:rPr>
        <w:t xml:space="preserve"> </w:t>
      </w:r>
      <w:r>
        <w:rPr>
          <w:rFonts w:hint="default" w:ascii="Times New Roman" w:hAnsi="Times New Roman" w:eastAsia="仿宋_GB2312" w:cs="Times New Roman"/>
          <w:color w:val="auto"/>
          <w:kern w:val="0"/>
          <w:sz w:val="28"/>
          <w:szCs w:val="28"/>
          <w:highlight w:val="none"/>
          <w:lang w:val="en-US" w:eastAsia="zh-CN"/>
        </w:rPr>
        <w:t>）；此费用已包含与该项目相关的所有费用，除此以外，甲方不再承担任何付款义务。</w:t>
      </w:r>
    </w:p>
    <w:p>
      <w:pPr>
        <w:pStyle w:val="19"/>
        <w:tabs>
          <w:tab w:val="left" w:pos="851"/>
        </w:tabs>
        <w:spacing w:line="570" w:lineRule="exact"/>
        <w:ind w:firstLine="420"/>
        <w:textAlignment w:val="baseline"/>
        <w:rPr>
          <w:rFonts w:ascii="Times New Roman" w:hAnsi="Times New Roman" w:eastAsia="仿宋_GB2312" w:cs="Times New Roman"/>
          <w:color w:val="auto"/>
          <w:kern w:val="0"/>
          <w:sz w:val="28"/>
          <w:szCs w:val="28"/>
          <w:highlight w:val="none"/>
          <w:lang w:val="en-US"/>
        </w:rPr>
      </w:pPr>
      <w:r>
        <w:rPr>
          <w:rFonts w:hint="default" w:ascii="Times New Roman" w:hAnsi="Times New Roman" w:eastAsia="仿宋_GB2312" w:cs="Times New Roman"/>
          <w:color w:val="auto"/>
          <w:kern w:val="0"/>
          <w:sz w:val="28"/>
          <w:szCs w:val="28"/>
          <w:highlight w:val="none"/>
        </w:rPr>
        <w:t>2.2</w:t>
      </w:r>
      <w:r>
        <w:rPr>
          <w:rFonts w:hint="default" w:ascii="Times New Roman" w:hAnsi="Times New Roman" w:eastAsia="仿宋_GB2312" w:cs="Times New Roman"/>
          <w:color w:val="auto"/>
          <w:kern w:val="0"/>
          <w:sz w:val="28"/>
          <w:szCs w:val="28"/>
          <w:highlight w:val="none"/>
          <w:lang w:val="en-US" w:eastAsia="zh-CN"/>
        </w:rPr>
        <w:t>支付方式：乙方于合同签订后</w:t>
      </w:r>
      <w:r>
        <w:rPr>
          <w:rFonts w:hint="default" w:ascii="Times New Roman" w:hAnsi="Times New Roman" w:eastAsia="仿宋_GB2312" w:cs="Times New Roman"/>
          <w:color w:val="auto"/>
          <w:kern w:val="0"/>
          <w:sz w:val="28"/>
          <w:szCs w:val="28"/>
          <w:highlight w:val="none"/>
          <w:lang w:eastAsia="zh-CN"/>
        </w:rPr>
        <w:t>三</w:t>
      </w:r>
      <w:r>
        <w:rPr>
          <w:rFonts w:hint="default" w:ascii="Times New Roman" w:hAnsi="Times New Roman" w:eastAsia="仿宋_GB2312" w:cs="Times New Roman"/>
          <w:color w:val="auto"/>
          <w:kern w:val="0"/>
          <w:sz w:val="28"/>
          <w:szCs w:val="28"/>
          <w:highlight w:val="none"/>
        </w:rPr>
        <w:t>个工作</w:t>
      </w:r>
      <w:r>
        <w:rPr>
          <w:rFonts w:hint="default" w:ascii="Times New Roman" w:hAnsi="Times New Roman" w:eastAsia="仿宋_GB2312" w:cs="Times New Roman"/>
          <w:color w:val="auto"/>
          <w:kern w:val="0"/>
          <w:sz w:val="28"/>
          <w:szCs w:val="28"/>
          <w:highlight w:val="none"/>
          <w:lang w:eastAsia="zh-CN"/>
        </w:rPr>
        <w:t>日内</w:t>
      </w:r>
      <w:r>
        <w:rPr>
          <w:rFonts w:hint="default" w:ascii="Times New Roman" w:hAnsi="Times New Roman" w:eastAsia="仿宋_GB2312" w:cs="Times New Roman"/>
          <w:color w:val="auto"/>
          <w:kern w:val="0"/>
          <w:sz w:val="28"/>
          <w:szCs w:val="28"/>
          <w:highlight w:val="none"/>
          <w:lang w:val="en-US"/>
        </w:rPr>
        <w:t>，</w:t>
      </w:r>
      <w:r>
        <w:rPr>
          <w:rFonts w:hint="default" w:ascii="Times New Roman" w:hAnsi="Times New Roman" w:eastAsia="仿宋_GB2312" w:cs="Times New Roman"/>
          <w:color w:val="auto"/>
          <w:kern w:val="0"/>
          <w:sz w:val="28"/>
          <w:szCs w:val="28"/>
          <w:highlight w:val="none"/>
        </w:rPr>
        <w:t>向甲方出具增值税普通发票，甲方于收到增值税普通发票后</w:t>
      </w:r>
      <w:r>
        <w:rPr>
          <w:rFonts w:hint="default" w:ascii="Times New Roman" w:hAnsi="Times New Roman" w:eastAsia="仿宋_GB2312" w:cs="Times New Roman"/>
          <w:color w:val="auto"/>
          <w:kern w:val="0"/>
          <w:sz w:val="28"/>
          <w:szCs w:val="28"/>
          <w:highlight w:val="none"/>
          <w:u w:val="none"/>
        </w:rPr>
        <w:t xml:space="preserve"> </w:t>
      </w:r>
      <w:r>
        <w:rPr>
          <w:rFonts w:ascii="Times New Roman" w:hAnsi="Times New Roman" w:eastAsia="仿宋_GB2312" w:cs="Times New Roman"/>
          <w:color w:val="auto"/>
          <w:kern w:val="0"/>
          <w:sz w:val="28"/>
          <w:szCs w:val="28"/>
          <w:highlight w:val="none"/>
          <w:u w:val="none"/>
        </w:rPr>
        <w:t xml:space="preserve">    </w:t>
      </w:r>
      <w:r>
        <w:rPr>
          <w:rFonts w:hint="default" w:ascii="Times New Roman" w:hAnsi="Times New Roman" w:eastAsia="仿宋_GB2312" w:cs="Times New Roman"/>
          <w:color w:val="auto"/>
          <w:kern w:val="0"/>
          <w:sz w:val="28"/>
          <w:szCs w:val="28"/>
          <w:highlight w:val="none"/>
        </w:rPr>
        <w:t>个工作日内</w:t>
      </w:r>
      <w:r>
        <w:rPr>
          <w:rFonts w:hint="default" w:ascii="Times New Roman" w:hAnsi="Times New Roman" w:eastAsia="仿宋_GB2312" w:cs="Times New Roman"/>
          <w:color w:val="auto"/>
          <w:kern w:val="0"/>
          <w:sz w:val="28"/>
          <w:szCs w:val="28"/>
          <w:highlight w:val="none"/>
          <w:lang w:val="en-US" w:eastAsia="zh-CN"/>
        </w:rPr>
        <w:t>支付合同金额的</w:t>
      </w:r>
      <w:r>
        <w:rPr>
          <w:rFonts w:ascii="Times New Roman" w:hAnsi="Times New Roman" w:eastAsia="仿宋_GB2312" w:cs="Times New Roman"/>
          <w:color w:val="auto"/>
          <w:kern w:val="0"/>
          <w:sz w:val="28"/>
          <w:szCs w:val="28"/>
          <w:highlight w:val="none"/>
          <w:lang w:eastAsia="zh-CN"/>
        </w:rPr>
        <w:t>8</w:t>
      </w:r>
      <w:r>
        <w:rPr>
          <w:rFonts w:hint="default" w:ascii="Times New Roman" w:hAnsi="Times New Roman" w:eastAsia="仿宋_GB2312" w:cs="Times New Roman"/>
          <w:color w:val="auto"/>
          <w:kern w:val="0"/>
          <w:sz w:val="28"/>
          <w:szCs w:val="28"/>
          <w:highlight w:val="none"/>
        </w:rPr>
        <w:t>0</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rPr>
        <w:t>，</w:t>
      </w:r>
      <w:r>
        <w:rPr>
          <w:rFonts w:hint="default" w:ascii="Times New Roman" w:hAnsi="Times New Roman" w:eastAsia="仿宋_GB2312" w:cs="Times New Roman"/>
          <w:color w:val="auto"/>
          <w:kern w:val="0"/>
          <w:sz w:val="28"/>
          <w:szCs w:val="28"/>
          <w:highlight w:val="none"/>
          <w:lang w:val="en-US" w:eastAsia="zh-CN"/>
        </w:rPr>
        <w:t>即人民币</w:t>
      </w:r>
      <w:r>
        <w:rPr>
          <w:rFonts w:hint="default" w:ascii="Times New Roman" w:hAnsi="Times New Roman" w:eastAsia="仿宋_GB2312" w:cs="Times New Roman"/>
          <w:color w:val="auto"/>
          <w:kern w:val="0"/>
          <w:sz w:val="28"/>
          <w:szCs w:val="28"/>
          <w:highlight w:val="none"/>
          <w:u w:val="none" w:color="auto"/>
        </w:rPr>
        <w:t xml:space="preserve"> </w:t>
      </w:r>
      <w:r>
        <w:rPr>
          <w:rFonts w:ascii="Times New Roman" w:hAnsi="Times New Roman" w:eastAsia="仿宋_GB2312" w:cs="Times New Roman"/>
          <w:color w:val="auto"/>
          <w:kern w:val="0"/>
          <w:sz w:val="28"/>
          <w:szCs w:val="28"/>
          <w:highlight w:val="none"/>
          <w:u w:val="none" w:color="auto"/>
        </w:rPr>
        <w:t xml:space="preserve">      </w:t>
      </w:r>
      <w:r>
        <w:rPr>
          <w:rFonts w:hint="default" w:ascii="Times New Roman" w:hAnsi="Times New Roman" w:eastAsia="仿宋_GB2312" w:cs="Times New Roman"/>
          <w:color w:val="auto"/>
          <w:kern w:val="0"/>
          <w:sz w:val="28"/>
          <w:szCs w:val="28"/>
          <w:highlight w:val="none"/>
          <w:u w:val="none" w:color="auto"/>
        </w:rPr>
        <w:t xml:space="preserve"> 元</w:t>
      </w:r>
      <w:r>
        <w:rPr>
          <w:rFonts w:hint="default" w:ascii="Times New Roman" w:hAnsi="Times New Roman" w:eastAsia="仿宋_GB2312" w:cs="Times New Roman"/>
          <w:color w:val="auto"/>
          <w:kern w:val="0"/>
          <w:sz w:val="28"/>
          <w:szCs w:val="28"/>
          <w:highlight w:val="none"/>
          <w:lang w:val="en-US" w:eastAsia="zh-CN"/>
        </w:rPr>
        <w:t>（大写：</w:t>
      </w:r>
      <w:r>
        <w:rPr>
          <w:rFonts w:ascii="Times New Roman" w:hAnsi="Times New Roman" w:eastAsia="仿宋_GB2312" w:cs="Times New Roman"/>
          <w:color w:val="auto"/>
          <w:kern w:val="0"/>
          <w:sz w:val="28"/>
          <w:szCs w:val="28"/>
          <w:highlight w:val="none"/>
          <w:u w:val="none" w:color="auto"/>
        </w:rPr>
        <w:t xml:space="preserve">        </w:t>
      </w:r>
      <w:r>
        <w:rPr>
          <w:rFonts w:hint="default" w:ascii="Times New Roman" w:hAnsi="Times New Roman" w:eastAsia="仿宋_GB2312" w:cs="Times New Roman"/>
          <w:color w:val="auto"/>
          <w:kern w:val="0"/>
          <w:sz w:val="28"/>
          <w:szCs w:val="28"/>
          <w:highlight w:val="none"/>
          <w:u w:val="none" w:color="auto"/>
          <w:lang w:val="en-US" w:eastAsia="zh-CN"/>
        </w:rPr>
        <w:t>元整</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lang w:val="en-US"/>
        </w:rPr>
        <w:t>。</w:t>
      </w:r>
    </w:p>
    <w:p>
      <w:pPr>
        <w:snapToGrid w:val="0"/>
        <w:spacing w:line="570" w:lineRule="exact"/>
        <w:ind w:firstLine="526" w:firstLineChars="188"/>
        <w:textAlignment w:val="baseline"/>
        <w:rPr>
          <w:rFonts w:ascii="Times New Roman" w:hAnsi="Times New Roman" w:eastAsia="仿宋_GB2312" w:cs="Times New Roman"/>
          <w:color w:val="auto"/>
          <w:kern w:val="0"/>
          <w:sz w:val="28"/>
          <w:szCs w:val="28"/>
          <w:highlight w:val="none"/>
          <w:lang w:val="en-US" w:eastAsia="zh-CN"/>
        </w:rPr>
      </w:pPr>
      <w:r>
        <w:rPr>
          <w:rFonts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lang w:eastAsia="zh-CN"/>
        </w:rPr>
        <w:t>.</w:t>
      </w:r>
      <w:r>
        <w:rPr>
          <w:rFonts w:ascii="Times New Roman" w:hAnsi="Times New Roman" w:eastAsia="仿宋_GB2312" w:cs="Times New Roman"/>
          <w:color w:val="auto"/>
          <w:kern w:val="0"/>
          <w:sz w:val="28"/>
          <w:szCs w:val="28"/>
          <w:highlight w:val="none"/>
          <w:lang w:eastAsia="zh-CN"/>
        </w:rPr>
        <w:t>3</w:t>
      </w:r>
      <w:r>
        <w:rPr>
          <w:rFonts w:hint="default" w:ascii="Times New Roman" w:hAnsi="Times New Roman" w:eastAsia="仿宋_GB2312" w:cs="Times New Roman"/>
          <w:color w:val="auto"/>
          <w:kern w:val="0"/>
          <w:sz w:val="28"/>
          <w:szCs w:val="28"/>
          <w:highlight w:val="none"/>
          <w:lang w:eastAsia="zh-CN"/>
        </w:rPr>
        <w:t>比赛</w:t>
      </w:r>
      <w:r>
        <w:rPr>
          <w:rFonts w:hint="default" w:ascii="Times New Roman" w:hAnsi="Times New Roman" w:eastAsia="仿宋_GB2312" w:cs="Times New Roman"/>
          <w:color w:val="auto"/>
          <w:kern w:val="0"/>
          <w:sz w:val="28"/>
          <w:szCs w:val="28"/>
          <w:highlight w:val="none"/>
        </w:rPr>
        <w:t>结束后</w:t>
      </w:r>
      <w:r>
        <w:rPr>
          <w:rFonts w:hint="default" w:ascii="Times New Roman" w:hAnsi="Times New Roman" w:eastAsia="仿宋_GB2312" w:cs="Times New Roman"/>
          <w:color w:val="auto"/>
          <w:kern w:val="0"/>
          <w:sz w:val="28"/>
          <w:szCs w:val="28"/>
          <w:highlight w:val="none"/>
          <w:lang w:eastAsia="zh-CN"/>
        </w:rPr>
        <w:t>三</w:t>
      </w:r>
      <w:r>
        <w:rPr>
          <w:rFonts w:hint="default" w:ascii="Times New Roman" w:hAnsi="Times New Roman" w:eastAsia="仿宋_GB2312" w:cs="Times New Roman"/>
          <w:color w:val="auto"/>
          <w:kern w:val="0"/>
          <w:sz w:val="28"/>
          <w:szCs w:val="28"/>
          <w:highlight w:val="none"/>
        </w:rPr>
        <w:t>个工作</w:t>
      </w:r>
      <w:r>
        <w:rPr>
          <w:rFonts w:hint="default" w:ascii="Times New Roman" w:hAnsi="Times New Roman" w:eastAsia="仿宋_GB2312" w:cs="Times New Roman"/>
          <w:color w:val="auto"/>
          <w:kern w:val="0"/>
          <w:sz w:val="28"/>
          <w:szCs w:val="28"/>
          <w:highlight w:val="none"/>
          <w:lang w:eastAsia="zh-CN"/>
        </w:rPr>
        <w:t>日</w:t>
      </w:r>
      <w:r>
        <w:rPr>
          <w:rFonts w:hint="default" w:ascii="Times New Roman" w:hAnsi="Times New Roman" w:eastAsia="仿宋_GB2312" w:cs="Times New Roman"/>
          <w:color w:val="auto"/>
          <w:kern w:val="0"/>
          <w:sz w:val="28"/>
          <w:szCs w:val="28"/>
          <w:highlight w:val="none"/>
        </w:rPr>
        <w:t>内，乙方向甲方出具</w:t>
      </w:r>
      <w:r>
        <w:rPr>
          <w:rFonts w:hint="default" w:ascii="Times New Roman" w:hAnsi="Times New Roman" w:eastAsia="仿宋_GB2312" w:cs="Times New Roman"/>
          <w:color w:val="auto"/>
          <w:kern w:val="0"/>
          <w:sz w:val="28"/>
          <w:szCs w:val="28"/>
          <w:highlight w:val="none"/>
          <w:lang w:eastAsia="zh-CN"/>
        </w:rPr>
        <w:t>增值税普通</w:t>
      </w:r>
      <w:r>
        <w:rPr>
          <w:rFonts w:hint="default" w:ascii="Times New Roman" w:hAnsi="Times New Roman" w:eastAsia="仿宋_GB2312" w:cs="Times New Roman"/>
          <w:color w:val="auto"/>
          <w:kern w:val="0"/>
          <w:sz w:val="28"/>
          <w:szCs w:val="28"/>
          <w:highlight w:val="none"/>
        </w:rPr>
        <w:t>发票，甲方在收到增值税普通发票后的</w:t>
      </w:r>
      <w:r>
        <w:rPr>
          <w:rFonts w:hint="default" w:ascii="Times New Roman" w:hAnsi="Times New Roman" w:eastAsia="仿宋_GB2312" w:cs="Times New Roman"/>
          <w:color w:val="auto"/>
          <w:kern w:val="0"/>
          <w:sz w:val="28"/>
          <w:szCs w:val="28"/>
          <w:highlight w:val="none"/>
          <w:u w:val="none"/>
        </w:rPr>
        <w:t xml:space="preserve"> </w:t>
      </w:r>
      <w:r>
        <w:rPr>
          <w:rFonts w:ascii="Times New Roman" w:hAnsi="Times New Roman" w:eastAsia="仿宋_GB2312" w:cs="Times New Roman"/>
          <w:color w:val="auto"/>
          <w:kern w:val="0"/>
          <w:sz w:val="28"/>
          <w:szCs w:val="28"/>
          <w:highlight w:val="none"/>
          <w:u w:val="none"/>
        </w:rPr>
        <w:t xml:space="preserve">     </w:t>
      </w:r>
      <w:r>
        <w:rPr>
          <w:rFonts w:hint="default" w:ascii="Times New Roman" w:hAnsi="Times New Roman" w:eastAsia="仿宋_GB2312" w:cs="Times New Roman"/>
          <w:color w:val="auto"/>
          <w:kern w:val="0"/>
          <w:sz w:val="28"/>
          <w:szCs w:val="28"/>
          <w:highlight w:val="none"/>
        </w:rPr>
        <w:t>个工作日内，向乙方支付服务费总价的</w:t>
      </w:r>
      <w:r>
        <w:rPr>
          <w:rFonts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rPr>
        <w:t>0%：</w:t>
      </w:r>
      <w:r>
        <w:rPr>
          <w:rFonts w:ascii="Times New Roman" w:hAnsi="Times New Roman" w:eastAsia="仿宋_GB2312" w:cs="Times New Roman"/>
          <w:color w:val="auto"/>
          <w:kern w:val="0"/>
          <w:sz w:val="28"/>
          <w:szCs w:val="28"/>
          <w:highlight w:val="none"/>
        </w:rPr>
        <w:t xml:space="preserve">¥ </w:t>
      </w:r>
      <w:r>
        <w:rPr>
          <w:rFonts w:ascii="Times New Roman" w:hAnsi="Times New Roman" w:eastAsia="仿宋_GB2312" w:cs="Times New Roman"/>
          <w:color w:val="auto"/>
          <w:kern w:val="0"/>
          <w:sz w:val="28"/>
          <w:szCs w:val="28"/>
          <w:highlight w:val="none"/>
          <w:u w:val="none" w:color="000000"/>
        </w:rPr>
        <w:t xml:space="preserve">       </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kern w:val="0"/>
          <w:sz w:val="28"/>
          <w:szCs w:val="28"/>
          <w:highlight w:val="none"/>
          <w:lang w:eastAsia="zh-CN"/>
        </w:rPr>
        <w:t>大写：</w:t>
      </w:r>
      <w:r>
        <w:rPr>
          <w:rFonts w:ascii="Times New Roman" w:hAnsi="Times New Roman" w:eastAsia="仿宋_GB2312" w:cs="Times New Roman"/>
          <w:color w:val="auto"/>
          <w:kern w:val="0"/>
          <w:sz w:val="28"/>
          <w:szCs w:val="28"/>
          <w:highlight w:val="none"/>
          <w:u w:val="none" w:color="000000"/>
          <w:lang w:eastAsia="zh-CN"/>
        </w:rPr>
        <w:t xml:space="preserve">         </w:t>
      </w:r>
      <w:r>
        <w:rPr>
          <w:rFonts w:hint="default" w:ascii="Times New Roman" w:hAnsi="Times New Roman" w:eastAsia="仿宋_GB2312" w:cs="Times New Roman"/>
          <w:color w:val="auto"/>
          <w:kern w:val="0"/>
          <w:sz w:val="28"/>
          <w:szCs w:val="28"/>
          <w:highlight w:val="none"/>
          <w:lang w:eastAsia="zh-CN"/>
        </w:rPr>
        <w:t>元整</w:t>
      </w:r>
      <w:r>
        <w:rPr>
          <w:rFonts w:hint="default" w:ascii="Times New Roman" w:hAnsi="Times New Roman" w:eastAsia="仿宋_GB2312" w:cs="Times New Roman"/>
          <w:color w:val="auto"/>
          <w:kern w:val="0"/>
          <w:sz w:val="28"/>
          <w:szCs w:val="28"/>
          <w:highlight w:val="none"/>
        </w:rPr>
        <w:t>）尾款款项。</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w:t>
      </w:r>
      <w:r>
        <w:rPr>
          <w:rFonts w:ascii="Times New Roman" w:hAnsi="Times New Roman" w:eastAsia="仿宋_GB2312" w:cs="Times New Roman"/>
          <w:color w:val="auto"/>
          <w:kern w:val="0"/>
          <w:sz w:val="28"/>
          <w:szCs w:val="28"/>
          <w:highlight w:val="none"/>
        </w:rPr>
        <w:t>4</w:t>
      </w:r>
      <w:r>
        <w:rPr>
          <w:rFonts w:hint="default" w:ascii="Times New Roman" w:hAnsi="Times New Roman" w:eastAsia="仿宋_GB2312" w:cs="Times New Roman"/>
          <w:color w:val="auto"/>
          <w:kern w:val="0"/>
          <w:sz w:val="28"/>
          <w:szCs w:val="28"/>
          <w:highlight w:val="none"/>
          <w:lang w:val="en-US" w:eastAsia="zh-CN"/>
        </w:rPr>
        <w:t>付款方式：转帐</w:t>
      </w:r>
    </w:p>
    <w:p>
      <w:pPr>
        <w:pStyle w:val="19"/>
        <w:spacing w:line="570" w:lineRule="exact"/>
        <w:ind w:firstLine="42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 xml:space="preserve">乙方账户信息：开户银行： </w:t>
      </w:r>
    </w:p>
    <w:p>
      <w:pPr>
        <w:pStyle w:val="19"/>
        <w:spacing w:line="570" w:lineRule="exact"/>
        <w:ind w:firstLine="420"/>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户</w:t>
      </w:r>
      <w:r>
        <w:rPr>
          <w:rFonts w:hint="default" w:ascii="Times New Roman" w:hAnsi="Times New Roman" w:eastAsia="仿宋_GB2312" w:cs="Times New Roman"/>
          <w:color w:val="auto"/>
          <w:kern w:val="0"/>
          <w:sz w:val="28"/>
          <w:szCs w:val="28"/>
          <w:highlight w:val="none"/>
          <w:lang w:val="en-US"/>
        </w:rPr>
        <w:t xml:space="preserve"> </w:t>
      </w:r>
      <w:r>
        <w:rPr>
          <w:rFonts w:hint="default" w:ascii="Times New Roman" w:hAnsi="Times New Roman" w:eastAsia="仿宋_GB2312" w:cs="Times New Roman"/>
          <w:color w:val="auto"/>
          <w:kern w:val="0"/>
          <w:sz w:val="28"/>
          <w:szCs w:val="28"/>
          <w:highlight w:val="none"/>
          <w:lang w:val="en-US" w:eastAsia="zh-CN"/>
        </w:rPr>
        <w:t xml:space="preserve">       名</w:t>
      </w:r>
      <w:r>
        <w:rPr>
          <w:rFonts w:hint="default" w:ascii="Times New Roman" w:hAnsi="Times New Roman" w:eastAsia="仿宋_GB2312" w:cs="Times New Roman"/>
          <w:color w:val="auto"/>
          <w:kern w:val="0"/>
          <w:sz w:val="28"/>
          <w:szCs w:val="28"/>
          <w:highlight w:val="none"/>
          <w:lang w:val="en-US"/>
        </w:rPr>
        <w:t>：</w:t>
      </w:r>
    </w:p>
    <w:p>
      <w:pPr>
        <w:pStyle w:val="19"/>
        <w:spacing w:line="570" w:lineRule="exact"/>
        <w:ind w:firstLine="420"/>
        <w:textAlignment w:val="baseline"/>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帐</w:t>
      </w:r>
      <w:r>
        <w:rPr>
          <w:rFonts w:hint="default" w:ascii="Times New Roman" w:hAnsi="Times New Roman" w:eastAsia="仿宋_GB2312" w:cs="Times New Roman"/>
          <w:color w:val="auto"/>
          <w:kern w:val="0"/>
          <w:sz w:val="28"/>
          <w:szCs w:val="28"/>
          <w:highlight w:val="none"/>
          <w:lang w:val="en-US"/>
        </w:rPr>
        <w:t xml:space="preserve"> </w:t>
      </w:r>
      <w:r>
        <w:rPr>
          <w:rFonts w:hint="default" w:ascii="Times New Roman" w:hAnsi="Times New Roman" w:eastAsia="仿宋_GB2312" w:cs="Times New Roman"/>
          <w:color w:val="auto"/>
          <w:kern w:val="0"/>
          <w:sz w:val="28"/>
          <w:szCs w:val="28"/>
          <w:highlight w:val="none"/>
          <w:lang w:val="en-US" w:eastAsia="zh-CN"/>
        </w:rPr>
        <w:t xml:space="preserve">       号： </w:t>
      </w:r>
    </w:p>
    <w:p>
      <w:pPr>
        <w:pStyle w:val="19"/>
        <w:spacing w:line="570" w:lineRule="exact"/>
        <w:ind w:firstLine="420"/>
        <w:textAlignment w:val="baseline"/>
        <w:rPr>
          <w:rFonts w:ascii="Times New Roman" w:hAnsi="Times New Roman" w:eastAsia="仿宋_GB2312" w:cs="Times New Roman"/>
          <w:b/>
          <w:bCs/>
          <w:color w:val="auto"/>
          <w:kern w:val="0"/>
          <w:sz w:val="28"/>
          <w:szCs w:val="28"/>
          <w:highlight w:val="none"/>
          <w:lang w:val="en-US" w:eastAsia="zh-CN"/>
        </w:rPr>
      </w:pPr>
      <w:bookmarkStart w:id="33" w:name="_Toc26640_WPSOffice_Level1"/>
      <w:r>
        <w:rPr>
          <w:rFonts w:hint="default" w:ascii="Times New Roman" w:hAnsi="Times New Roman" w:eastAsia="仿宋_GB2312" w:cs="Times New Roman"/>
          <w:b/>
          <w:bCs/>
          <w:color w:val="auto"/>
          <w:kern w:val="0"/>
          <w:sz w:val="28"/>
          <w:szCs w:val="28"/>
          <w:highlight w:val="none"/>
          <w:lang w:val="en-US" w:eastAsia="zh-CN"/>
        </w:rPr>
        <w:t>三、制作周期：</w:t>
      </w:r>
      <w:bookmarkEnd w:id="33"/>
    </w:p>
    <w:p>
      <w:pPr>
        <w:pStyle w:val="19"/>
        <w:spacing w:line="570" w:lineRule="exact"/>
        <w:ind w:firstLine="420"/>
        <w:textAlignment w:val="baseline"/>
        <w:rPr>
          <w:rFonts w:ascii="Times New Roman" w:hAnsi="Times New Roman" w:eastAsia="仿宋_GB2312" w:cs="Times New Roman"/>
          <w:b w:val="0"/>
          <w:bCs w:val="0"/>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乙方承诺在甲方确定创意方案后在集团公司审查节目截止日期前完成节目的编排工作。</w:t>
      </w:r>
    </w:p>
    <w:p>
      <w:pPr>
        <w:pStyle w:val="19"/>
        <w:spacing w:line="570" w:lineRule="exact"/>
        <w:ind w:firstLine="440"/>
        <w:textAlignment w:val="baseline"/>
        <w:rPr>
          <w:rFonts w:ascii="Times New Roman" w:hAnsi="Times New Roman" w:eastAsia="仿宋_GB2312" w:cs="Times New Roman"/>
          <w:b/>
          <w:bCs/>
          <w:color w:val="auto"/>
          <w:kern w:val="0"/>
          <w:sz w:val="28"/>
          <w:szCs w:val="28"/>
          <w:highlight w:val="none"/>
          <w:lang w:val="en-US" w:eastAsia="zh-CN"/>
        </w:rPr>
      </w:pPr>
      <w:bookmarkStart w:id="34" w:name="_Toc8867_WPSOffice_Level1"/>
      <w:r>
        <w:rPr>
          <w:rFonts w:hint="default" w:ascii="Times New Roman" w:hAnsi="Times New Roman" w:eastAsia="仿宋_GB2312" w:cs="Times New Roman"/>
          <w:b/>
          <w:bCs/>
          <w:color w:val="auto"/>
          <w:kern w:val="0"/>
          <w:sz w:val="28"/>
          <w:szCs w:val="28"/>
          <w:highlight w:val="none"/>
          <w:lang w:val="en-US" w:eastAsia="zh-CN"/>
        </w:rPr>
        <w:t>四、甲乙双方责任</w:t>
      </w:r>
      <w:bookmarkEnd w:id="34"/>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rPr>
      </w:pPr>
      <w:r>
        <w:rPr>
          <w:rFonts w:ascii="Times New Roman" w:hAnsi="Times New Roman" w:eastAsia="仿宋_GB2312" w:cs="Times New Roman"/>
          <w:color w:val="auto"/>
          <w:kern w:val="0"/>
          <w:sz w:val="28"/>
          <w:szCs w:val="28"/>
          <w:highlight w:val="none"/>
          <w:lang w:val="en-US"/>
        </w:rPr>
        <w:t xml:space="preserve">4.1 </w:t>
      </w:r>
      <w:r>
        <w:rPr>
          <w:rFonts w:hint="default" w:ascii="Times New Roman" w:hAnsi="Times New Roman" w:eastAsia="仿宋_GB2312" w:cs="Times New Roman"/>
          <w:color w:val="auto"/>
          <w:kern w:val="0"/>
          <w:sz w:val="28"/>
          <w:szCs w:val="28"/>
          <w:highlight w:val="none"/>
          <w:lang w:val="en-US"/>
        </w:rPr>
        <w:t>甲方指定乙方担任本次</w:t>
      </w:r>
      <w:r>
        <w:rPr>
          <w:rFonts w:hint="default" w:ascii="Times New Roman" w:hAnsi="Times New Roman" w:eastAsia="仿宋_GB2312" w:cs="Times New Roman"/>
          <w:color w:val="auto"/>
          <w:kern w:val="0"/>
          <w:sz w:val="28"/>
          <w:szCs w:val="28"/>
          <w:highlight w:val="none"/>
          <w:lang w:val="en-US" w:eastAsia="zh-CN"/>
        </w:rPr>
        <w:t>比赛节目</w:t>
      </w:r>
      <w:r>
        <w:rPr>
          <w:rFonts w:hint="default" w:ascii="Times New Roman" w:hAnsi="Times New Roman" w:eastAsia="仿宋_GB2312" w:cs="Times New Roman"/>
          <w:color w:val="auto"/>
          <w:kern w:val="0"/>
          <w:sz w:val="28"/>
          <w:szCs w:val="28"/>
          <w:highlight w:val="none"/>
          <w:lang w:val="en-US"/>
        </w:rPr>
        <w:t>的</w:t>
      </w:r>
      <w:r>
        <w:rPr>
          <w:rFonts w:hint="default" w:ascii="Times New Roman" w:hAnsi="Times New Roman" w:eastAsia="仿宋_GB2312" w:cs="Times New Roman"/>
          <w:color w:val="auto"/>
          <w:kern w:val="0"/>
          <w:sz w:val="28"/>
          <w:szCs w:val="28"/>
          <w:highlight w:val="none"/>
          <w:lang w:val="en-US" w:eastAsia="zh-CN"/>
        </w:rPr>
        <w:t>表演行为的编创与排练</w:t>
      </w:r>
      <w:r>
        <w:rPr>
          <w:rFonts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rPr>
        <w:t>多媒体视频制作等相关工作。</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4.</w:t>
      </w:r>
      <w:r>
        <w:rPr>
          <w:rFonts w:ascii="Times New Roman" w:hAnsi="Times New Roman" w:eastAsia="仿宋_GB2312" w:cs="Times New Roman"/>
          <w:color w:val="auto"/>
          <w:kern w:val="0"/>
          <w:sz w:val="28"/>
          <w:szCs w:val="28"/>
          <w:highlight w:val="none"/>
        </w:rPr>
        <w:t>2</w:t>
      </w:r>
      <w:r>
        <w:rPr>
          <w:rFonts w:hint="default" w:ascii="Times New Roman" w:hAnsi="Times New Roman" w:eastAsia="仿宋_GB2312" w:cs="Times New Roman"/>
          <w:color w:val="auto"/>
          <w:kern w:val="0"/>
          <w:sz w:val="28"/>
          <w:szCs w:val="28"/>
          <w:highlight w:val="none"/>
          <w:lang w:val="en-US" w:eastAsia="zh-CN"/>
        </w:rPr>
        <w:t>乙方承诺将尽心尽责、保质保量、按时按期地完成工作。承诺严格按照合同规定的内容、时间向甲方交付符合本合同约定的排练成果。</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rPr>
      </w:pPr>
      <w:r>
        <w:rPr>
          <w:rFonts w:hint="default" w:ascii="Times New Roman" w:hAnsi="Times New Roman" w:eastAsia="仿宋_GB2312" w:cs="Times New Roman"/>
          <w:color w:val="auto"/>
          <w:kern w:val="0"/>
          <w:sz w:val="28"/>
          <w:szCs w:val="28"/>
          <w:highlight w:val="none"/>
        </w:rPr>
        <w:t>4.</w:t>
      </w:r>
      <w:r>
        <w:rPr>
          <w:rFonts w:ascii="Times New Roman" w:hAnsi="Times New Roman" w:eastAsia="仿宋_GB2312" w:cs="Times New Roman"/>
          <w:color w:val="auto"/>
          <w:kern w:val="0"/>
          <w:sz w:val="28"/>
          <w:szCs w:val="28"/>
          <w:highlight w:val="none"/>
        </w:rPr>
        <w:t>3</w:t>
      </w:r>
      <w:r>
        <w:rPr>
          <w:rFonts w:hint="default" w:ascii="Times New Roman" w:hAnsi="Times New Roman" w:eastAsia="仿宋_GB2312" w:cs="Times New Roman"/>
          <w:color w:val="auto"/>
          <w:kern w:val="0"/>
          <w:sz w:val="28"/>
          <w:szCs w:val="28"/>
          <w:highlight w:val="none"/>
        </w:rPr>
        <w:t xml:space="preserve"> </w:t>
      </w:r>
      <w:r>
        <w:rPr>
          <w:rFonts w:hint="default" w:ascii="Times New Roman" w:hAnsi="Times New Roman" w:eastAsia="仿宋_GB2312" w:cs="Times New Roman"/>
          <w:color w:val="auto"/>
          <w:kern w:val="0"/>
          <w:sz w:val="28"/>
          <w:szCs w:val="28"/>
          <w:highlight w:val="none"/>
          <w:lang w:val="en-US" w:eastAsia="zh-CN"/>
        </w:rPr>
        <w:t>甲方配合乙方完成甲方</w:t>
      </w:r>
      <w:r>
        <w:rPr>
          <w:rFonts w:hint="default" w:ascii="Times New Roman" w:hAnsi="Times New Roman" w:eastAsia="仿宋_GB2312" w:cs="Times New Roman"/>
          <w:color w:val="auto"/>
          <w:kern w:val="0"/>
          <w:sz w:val="28"/>
          <w:szCs w:val="28"/>
          <w:highlight w:val="none"/>
          <w:lang w:val="en-US"/>
        </w:rPr>
        <w:t>参演人员</w:t>
      </w:r>
      <w:r>
        <w:rPr>
          <w:rFonts w:hint="default" w:ascii="Times New Roman" w:hAnsi="Times New Roman" w:eastAsia="仿宋_GB2312" w:cs="Times New Roman"/>
          <w:color w:val="auto"/>
          <w:kern w:val="0"/>
          <w:sz w:val="28"/>
          <w:szCs w:val="28"/>
          <w:highlight w:val="none"/>
          <w:lang w:val="en-US" w:eastAsia="zh-CN"/>
        </w:rPr>
        <w:t>的筛选工作并开展排练指导等工作</w:t>
      </w:r>
      <w:r>
        <w:rPr>
          <w:rFonts w:hint="default" w:ascii="Times New Roman" w:hAnsi="Times New Roman" w:eastAsia="仿宋_GB2312" w:cs="Times New Roman"/>
          <w:color w:val="auto"/>
          <w:kern w:val="0"/>
          <w:sz w:val="28"/>
          <w:szCs w:val="28"/>
          <w:highlight w:val="none"/>
          <w:lang w:val="en-US"/>
        </w:rPr>
        <w:t>；甲方应做好组织参演人员和安排排练场地等工作并保证节目的排练时间。</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rPr>
      </w:pPr>
      <w:r>
        <w:rPr>
          <w:rFonts w:hint="default" w:ascii="Times New Roman" w:hAnsi="Times New Roman" w:eastAsia="仿宋_GB2312" w:cs="Times New Roman"/>
          <w:color w:val="auto"/>
          <w:kern w:val="0"/>
          <w:sz w:val="28"/>
          <w:szCs w:val="28"/>
          <w:highlight w:val="none"/>
        </w:rPr>
        <w:t>4.</w:t>
      </w:r>
      <w:r>
        <w:rPr>
          <w:rFonts w:ascii="Times New Roman" w:hAnsi="Times New Roman" w:eastAsia="仿宋_GB2312" w:cs="Times New Roman"/>
          <w:color w:val="auto"/>
          <w:kern w:val="0"/>
          <w:sz w:val="28"/>
          <w:szCs w:val="28"/>
          <w:highlight w:val="none"/>
        </w:rPr>
        <w:t>4</w:t>
      </w:r>
      <w:r>
        <w:rPr>
          <w:rFonts w:hint="default" w:ascii="Times New Roman" w:hAnsi="Times New Roman" w:eastAsia="仿宋_GB2312" w:cs="Times New Roman"/>
          <w:color w:val="auto"/>
          <w:kern w:val="0"/>
          <w:sz w:val="28"/>
          <w:szCs w:val="28"/>
          <w:highlight w:val="none"/>
          <w:lang w:val="en-US" w:eastAsia="zh-CN"/>
        </w:rPr>
        <w:t>乙方应负责指导并确保甲方所需要的</w:t>
      </w:r>
      <w:r>
        <w:rPr>
          <w:rFonts w:hint="default" w:ascii="Times New Roman" w:hAnsi="Times New Roman" w:eastAsia="仿宋_GB2312" w:cs="Times New Roman"/>
          <w:color w:val="auto"/>
          <w:kern w:val="0"/>
          <w:sz w:val="28"/>
          <w:szCs w:val="28"/>
          <w:highlight w:val="none"/>
          <w:lang w:eastAsia="zh-CN"/>
        </w:rPr>
        <w:t>部分</w:t>
      </w:r>
      <w:r>
        <w:rPr>
          <w:rFonts w:hint="default" w:ascii="Times New Roman" w:hAnsi="Times New Roman" w:eastAsia="仿宋_GB2312" w:cs="Times New Roman"/>
          <w:color w:val="auto"/>
          <w:kern w:val="0"/>
          <w:sz w:val="28"/>
          <w:szCs w:val="28"/>
          <w:highlight w:val="none"/>
          <w:lang w:val="en-US" w:eastAsia="zh-CN"/>
        </w:rPr>
        <w:t>服装、化妆等；乙方在预审后15个工作日完成配合排练和正式</w:t>
      </w:r>
      <w:r>
        <w:rPr>
          <w:rFonts w:hint="default" w:ascii="Times New Roman" w:hAnsi="Times New Roman" w:eastAsia="仿宋_GB2312" w:cs="Times New Roman"/>
          <w:color w:val="auto"/>
          <w:kern w:val="0"/>
          <w:sz w:val="28"/>
          <w:szCs w:val="28"/>
          <w:highlight w:val="none"/>
          <w:lang w:eastAsia="zh-CN"/>
        </w:rPr>
        <w:t>比赛</w:t>
      </w:r>
      <w:r>
        <w:rPr>
          <w:rFonts w:hint="default" w:ascii="Times New Roman" w:hAnsi="Times New Roman" w:eastAsia="仿宋_GB2312" w:cs="Times New Roman"/>
          <w:color w:val="auto"/>
          <w:kern w:val="0"/>
          <w:sz w:val="28"/>
          <w:szCs w:val="28"/>
          <w:highlight w:val="none"/>
          <w:lang w:val="en-US" w:eastAsia="zh-CN"/>
        </w:rPr>
        <w:t>所需多媒体视频制作</w:t>
      </w:r>
      <w:r>
        <w:rPr>
          <w:rFonts w:hint="default" w:ascii="Times New Roman" w:hAnsi="Times New Roman" w:eastAsia="仿宋_GB2312" w:cs="Times New Roman"/>
          <w:color w:val="auto"/>
          <w:kern w:val="0"/>
          <w:sz w:val="28"/>
          <w:szCs w:val="28"/>
          <w:highlight w:val="none"/>
          <w:lang w:val="en-US"/>
        </w:rPr>
        <w:t>。</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4.</w:t>
      </w:r>
      <w:r>
        <w:rPr>
          <w:rFonts w:ascii="Times New Roman" w:hAnsi="Times New Roman" w:eastAsia="仿宋_GB2312" w:cs="Times New Roman"/>
          <w:color w:val="auto"/>
          <w:kern w:val="0"/>
          <w:sz w:val="28"/>
          <w:szCs w:val="28"/>
          <w:highlight w:val="none"/>
        </w:rPr>
        <w:t>5</w:t>
      </w:r>
      <w:r>
        <w:rPr>
          <w:rFonts w:hint="default" w:ascii="Times New Roman" w:hAnsi="Times New Roman" w:eastAsia="仿宋_GB2312" w:cs="Times New Roman"/>
          <w:color w:val="auto"/>
          <w:kern w:val="0"/>
          <w:sz w:val="28"/>
          <w:szCs w:val="28"/>
          <w:highlight w:val="none"/>
          <w:lang w:val="en-US" w:eastAsia="zh-CN"/>
        </w:rPr>
        <w:t>乙方承诺甲方提供的所有资料</w:t>
      </w:r>
      <w:r>
        <w:rPr>
          <w:rFonts w:hint="default" w:ascii="Times New Roman" w:hAnsi="Times New Roman" w:eastAsia="仿宋_GB2312" w:cs="Times New Roman"/>
          <w:color w:val="auto"/>
          <w:kern w:val="0"/>
          <w:sz w:val="28"/>
          <w:szCs w:val="28"/>
          <w:highlight w:val="none"/>
          <w:lang w:val="en-US"/>
        </w:rPr>
        <w:t>（包含但不限于字体、参考样片等），</w:t>
      </w:r>
      <w:r>
        <w:rPr>
          <w:rFonts w:hint="default" w:ascii="Times New Roman" w:hAnsi="Times New Roman" w:eastAsia="仿宋_GB2312" w:cs="Times New Roman"/>
          <w:color w:val="auto"/>
          <w:kern w:val="0"/>
          <w:sz w:val="28"/>
          <w:szCs w:val="28"/>
          <w:highlight w:val="none"/>
          <w:lang w:val="en-US" w:eastAsia="zh-CN"/>
        </w:rPr>
        <w:t>仅用于甲方要求的项目制作，不以任何方式外泄或他用</w:t>
      </w:r>
      <w:r>
        <w:rPr>
          <w:rFonts w:hint="default" w:ascii="Times New Roman" w:hAnsi="Times New Roman" w:eastAsia="仿宋_GB2312" w:cs="Times New Roman"/>
          <w:color w:val="auto"/>
          <w:kern w:val="0"/>
          <w:sz w:val="28"/>
          <w:szCs w:val="28"/>
          <w:highlight w:val="none"/>
          <w:lang w:val="en-US"/>
        </w:rPr>
        <w:t>。一旦违反，所引起的经济纠纷及相应法律责任由乙方负责承担。</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4.</w:t>
      </w:r>
      <w:r>
        <w:rPr>
          <w:rFonts w:ascii="Times New Roman" w:hAnsi="Times New Roman" w:eastAsia="仿宋_GB2312" w:cs="Times New Roman"/>
          <w:color w:val="auto"/>
          <w:kern w:val="0"/>
          <w:sz w:val="28"/>
          <w:szCs w:val="28"/>
          <w:highlight w:val="none"/>
        </w:rPr>
        <w:t>6</w:t>
      </w:r>
      <w:r>
        <w:rPr>
          <w:rFonts w:hint="default" w:ascii="Times New Roman" w:hAnsi="Times New Roman" w:eastAsia="仿宋_GB2312" w:cs="Times New Roman"/>
          <w:color w:val="auto"/>
          <w:kern w:val="0"/>
          <w:sz w:val="28"/>
          <w:szCs w:val="28"/>
          <w:highlight w:val="none"/>
          <w:lang w:val="en-US" w:eastAsia="zh-CN"/>
        </w:rPr>
        <w:t>甲方在书面确认节目通过审核前，不得使用该节目排练成果，否则视为审核通过。</w:t>
      </w:r>
    </w:p>
    <w:p>
      <w:pPr>
        <w:pStyle w:val="19"/>
        <w:spacing w:line="570" w:lineRule="exact"/>
        <w:ind w:firstLine="562" w:firstLineChars="200"/>
        <w:textAlignment w:val="baseline"/>
        <w:rPr>
          <w:rFonts w:ascii="Times New Roman" w:hAnsi="Times New Roman" w:eastAsia="仿宋_GB2312" w:cs="Times New Roman"/>
          <w:b/>
          <w:bCs/>
          <w:color w:val="auto"/>
          <w:kern w:val="0"/>
          <w:sz w:val="28"/>
          <w:szCs w:val="28"/>
          <w:highlight w:val="none"/>
          <w:lang w:val="en-US" w:eastAsia="zh-CN"/>
        </w:rPr>
      </w:pPr>
      <w:bookmarkStart w:id="35" w:name="_Toc12197_WPSOffice_Level1"/>
      <w:r>
        <w:rPr>
          <w:rFonts w:hint="default" w:ascii="Times New Roman" w:hAnsi="Times New Roman" w:eastAsia="仿宋_GB2312" w:cs="Times New Roman"/>
          <w:b/>
          <w:bCs/>
          <w:color w:val="auto"/>
          <w:kern w:val="0"/>
          <w:sz w:val="28"/>
          <w:szCs w:val="28"/>
          <w:highlight w:val="none"/>
          <w:lang w:val="en-US" w:eastAsia="zh-CN"/>
        </w:rPr>
        <w:t>五、双方违约责任</w:t>
      </w:r>
      <w:bookmarkEnd w:id="35"/>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 xml:space="preserve">5.1 </w:t>
      </w:r>
      <w:r>
        <w:rPr>
          <w:rFonts w:hint="default" w:ascii="Times New Roman" w:hAnsi="Times New Roman" w:eastAsia="仿宋_GB2312" w:cs="Times New Roman"/>
          <w:color w:val="auto"/>
          <w:kern w:val="0"/>
          <w:sz w:val="28"/>
          <w:szCs w:val="28"/>
          <w:highlight w:val="none"/>
          <w:lang w:val="en-US" w:eastAsia="zh-CN"/>
        </w:rPr>
        <w:t>若甲方未按合同要求的时间支付创作执行费，甲方从应付制作费的次日起计算，每延误一天，向乙方按应付制作费的</w:t>
      </w: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kern w:val="0"/>
          <w:sz w:val="28"/>
          <w:szCs w:val="28"/>
          <w:highlight w:val="none"/>
          <w:lang w:val="en-US" w:eastAsia="zh-CN"/>
        </w:rPr>
        <w:t>偿付违约金。延误超过</w:t>
      </w:r>
      <w:r>
        <w:rPr>
          <w:rFonts w:hint="default" w:ascii="Times New Roman" w:hAnsi="Times New Roman" w:eastAsia="仿宋_GB2312" w:cs="Times New Roman"/>
          <w:color w:val="auto"/>
          <w:kern w:val="0"/>
          <w:sz w:val="28"/>
          <w:szCs w:val="28"/>
          <w:highlight w:val="none"/>
        </w:rPr>
        <w:t>15</w:t>
      </w:r>
      <w:r>
        <w:rPr>
          <w:rFonts w:hint="default" w:ascii="Times New Roman" w:hAnsi="Times New Roman" w:eastAsia="仿宋_GB2312" w:cs="Times New Roman"/>
          <w:color w:val="auto"/>
          <w:kern w:val="0"/>
          <w:sz w:val="28"/>
          <w:szCs w:val="28"/>
          <w:highlight w:val="none"/>
          <w:lang w:val="en-US" w:eastAsia="zh-CN"/>
        </w:rPr>
        <w:t>天，</w:t>
      </w:r>
      <w:r>
        <w:rPr>
          <w:rFonts w:hint="default" w:ascii="Times New Roman" w:hAnsi="Times New Roman" w:eastAsia="仿宋_GB2312" w:cs="Times New Roman"/>
          <w:color w:val="auto"/>
          <w:kern w:val="0"/>
          <w:sz w:val="28"/>
          <w:szCs w:val="28"/>
          <w:highlight w:val="none"/>
          <w:lang w:eastAsia="zh-CN"/>
        </w:rPr>
        <w:t>乙方</w:t>
      </w:r>
      <w:r>
        <w:rPr>
          <w:rFonts w:hint="default" w:ascii="Times New Roman" w:hAnsi="Times New Roman" w:eastAsia="仿宋_GB2312" w:cs="Times New Roman"/>
          <w:color w:val="auto"/>
          <w:kern w:val="0"/>
          <w:sz w:val="28"/>
          <w:szCs w:val="28"/>
          <w:highlight w:val="none"/>
          <w:lang w:val="en-US" w:eastAsia="zh-CN"/>
        </w:rPr>
        <w:t>方有权解除本合同。</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5.2</w:t>
      </w:r>
      <w:r>
        <w:rPr>
          <w:rFonts w:hint="default" w:ascii="Times New Roman" w:hAnsi="Times New Roman" w:eastAsia="仿宋_GB2312" w:cs="Times New Roman"/>
          <w:color w:val="auto"/>
          <w:kern w:val="0"/>
          <w:sz w:val="28"/>
          <w:szCs w:val="28"/>
          <w:highlight w:val="none"/>
          <w:lang w:val="en-US" w:eastAsia="zh-CN"/>
        </w:rPr>
        <w:t>乙方未按合同要求的时间提交成果</w:t>
      </w:r>
      <w:r>
        <w:rPr>
          <w:rFonts w:hint="default" w:ascii="Times New Roman" w:hAnsi="Times New Roman" w:eastAsia="仿宋_GB2312" w:cs="Times New Roman"/>
          <w:color w:val="auto"/>
          <w:kern w:val="0"/>
          <w:sz w:val="28"/>
          <w:szCs w:val="28"/>
          <w:highlight w:val="none"/>
          <w:lang w:eastAsia="zh-CN"/>
        </w:rPr>
        <w:t>或提交的成果不符合甲方要求且未按期整改的</w:t>
      </w:r>
      <w:r>
        <w:rPr>
          <w:rFonts w:hint="default" w:ascii="Times New Roman" w:hAnsi="Times New Roman" w:eastAsia="仿宋_GB2312" w:cs="Times New Roman"/>
          <w:color w:val="auto"/>
          <w:kern w:val="0"/>
          <w:sz w:val="28"/>
          <w:szCs w:val="28"/>
          <w:highlight w:val="none"/>
          <w:lang w:val="en-US" w:eastAsia="zh-CN"/>
        </w:rPr>
        <w:t>，乙方从应提交日期的次日起计算，每延误一天，向甲方按制作费总额的</w:t>
      </w:r>
      <w:r>
        <w:rPr>
          <w:rFonts w:hint="default" w:ascii="Times New Roman" w:hAnsi="Times New Roman" w:eastAsia="仿宋_GB2312" w:cs="Times New Roman"/>
          <w:color w:val="auto"/>
          <w:kern w:val="0"/>
          <w:sz w:val="28"/>
          <w:szCs w:val="28"/>
          <w:highlight w:val="none"/>
        </w:rPr>
        <w:t>1‰</w:t>
      </w:r>
      <w:r>
        <w:rPr>
          <w:rFonts w:hint="default" w:ascii="Times New Roman" w:hAnsi="Times New Roman" w:eastAsia="仿宋_GB2312" w:cs="Times New Roman"/>
          <w:color w:val="auto"/>
          <w:kern w:val="0"/>
          <w:sz w:val="28"/>
          <w:szCs w:val="28"/>
          <w:highlight w:val="none"/>
          <w:lang w:val="en-US" w:eastAsia="zh-CN"/>
        </w:rPr>
        <w:t>的金额按日偿付违约金，延误超过</w:t>
      </w:r>
      <w:r>
        <w:rPr>
          <w:rFonts w:hint="default" w:ascii="Times New Roman" w:hAnsi="Times New Roman" w:eastAsia="仿宋_GB2312" w:cs="Times New Roman"/>
          <w:color w:val="auto"/>
          <w:kern w:val="0"/>
          <w:sz w:val="28"/>
          <w:szCs w:val="28"/>
          <w:highlight w:val="none"/>
        </w:rPr>
        <w:t>15</w:t>
      </w:r>
      <w:r>
        <w:rPr>
          <w:rFonts w:hint="default" w:ascii="Times New Roman" w:hAnsi="Times New Roman" w:eastAsia="仿宋_GB2312" w:cs="Times New Roman"/>
          <w:color w:val="auto"/>
          <w:kern w:val="0"/>
          <w:sz w:val="28"/>
          <w:szCs w:val="28"/>
          <w:highlight w:val="none"/>
          <w:lang w:val="en-US" w:eastAsia="zh-CN"/>
        </w:rPr>
        <w:t>天，甲方有权解除本合同，</w:t>
      </w:r>
      <w:r>
        <w:rPr>
          <w:rFonts w:hint="default" w:ascii="Times New Roman" w:hAnsi="Times New Roman" w:eastAsia="仿宋_GB2312" w:cs="Times New Roman"/>
          <w:color w:val="auto"/>
          <w:kern w:val="0"/>
          <w:sz w:val="28"/>
          <w:szCs w:val="28"/>
          <w:highlight w:val="none"/>
          <w:lang w:eastAsia="zh-CN"/>
        </w:rPr>
        <w:t>并有权要求乙方返还甲方已支付的所有费用</w:t>
      </w:r>
      <w:r>
        <w:rPr>
          <w:rFonts w:ascii="Times New Roman" w:hAnsi="Times New Roman" w:eastAsia="仿宋_GB2312" w:cs="Times New Roman"/>
          <w:color w:val="auto"/>
          <w:kern w:val="0"/>
          <w:sz w:val="28"/>
          <w:szCs w:val="28"/>
          <w:highlight w:val="none"/>
          <w:lang w:eastAsia="zh-CN"/>
        </w:rPr>
        <w:t>。</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eastAsia="zh-CN"/>
        </w:rPr>
      </w:pPr>
      <w:r>
        <w:rPr>
          <w:rFonts w:ascii="Times New Roman" w:hAnsi="Times New Roman" w:eastAsia="仿宋_GB2312" w:cs="Times New Roman"/>
          <w:color w:val="auto"/>
          <w:kern w:val="0"/>
          <w:sz w:val="28"/>
          <w:szCs w:val="28"/>
          <w:highlight w:val="none"/>
          <w:lang w:eastAsia="zh-CN"/>
        </w:rPr>
        <w:t>5</w:t>
      </w:r>
      <w:r>
        <w:rPr>
          <w:rFonts w:hint="default" w:ascii="Times New Roman" w:hAnsi="Times New Roman" w:eastAsia="仿宋_GB2312" w:cs="Times New Roman"/>
          <w:color w:val="auto"/>
          <w:kern w:val="0"/>
          <w:sz w:val="28"/>
          <w:szCs w:val="28"/>
          <w:highlight w:val="none"/>
          <w:lang w:eastAsia="zh-CN"/>
        </w:rPr>
        <w:t>.</w:t>
      </w:r>
      <w:r>
        <w:rPr>
          <w:rFonts w:ascii="Times New Roman" w:hAnsi="Times New Roman" w:eastAsia="仿宋_GB2312" w:cs="Times New Roman"/>
          <w:color w:val="auto"/>
          <w:kern w:val="0"/>
          <w:sz w:val="28"/>
          <w:szCs w:val="28"/>
          <w:highlight w:val="none"/>
          <w:lang w:eastAsia="zh-CN"/>
        </w:rPr>
        <w:t>3乙方违反本合同约定，除承担相应违约责任外，还应赔偿给甲方造成的直接损失和间接损失（包括但不限于：诉讼费、仲裁费、律师费、鉴定费、差旅费及其他主张权利时发生的合理费用）。</w:t>
      </w:r>
    </w:p>
    <w:p>
      <w:pPr>
        <w:pStyle w:val="19"/>
        <w:spacing w:line="570" w:lineRule="exact"/>
        <w:ind w:firstLine="562" w:firstLineChars="200"/>
        <w:textAlignment w:val="baseline"/>
        <w:rPr>
          <w:rFonts w:ascii="Times New Roman" w:hAnsi="Times New Roman" w:eastAsia="仿宋_GB2312" w:cs="Times New Roman"/>
          <w:b/>
          <w:bCs/>
          <w:color w:val="auto"/>
          <w:kern w:val="0"/>
          <w:sz w:val="28"/>
          <w:szCs w:val="28"/>
          <w:highlight w:val="none"/>
          <w:lang w:val="en-US" w:eastAsia="zh-CN"/>
        </w:rPr>
      </w:pPr>
      <w:bookmarkStart w:id="36" w:name="_Toc6301_WPSOffice_Level1"/>
      <w:r>
        <w:rPr>
          <w:rFonts w:hint="default" w:ascii="Times New Roman" w:hAnsi="Times New Roman" w:eastAsia="仿宋_GB2312" w:cs="Times New Roman"/>
          <w:b/>
          <w:bCs/>
          <w:color w:val="auto"/>
          <w:kern w:val="0"/>
          <w:sz w:val="28"/>
          <w:szCs w:val="28"/>
          <w:highlight w:val="none"/>
          <w:lang w:val="en-US" w:eastAsia="zh-CN"/>
        </w:rPr>
        <w:t>六、其它</w:t>
      </w:r>
      <w:bookmarkEnd w:id="36"/>
    </w:p>
    <w:p>
      <w:pPr>
        <w:pStyle w:val="19"/>
        <w:spacing w:line="570" w:lineRule="exact"/>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   </w:t>
      </w:r>
      <w:r>
        <w:rPr>
          <w:rFonts w:ascii="Times New Roman" w:hAnsi="Times New Roman" w:eastAsia="仿宋_GB2312" w:cs="Times New Roman"/>
          <w:color w:val="auto"/>
          <w:kern w:val="0"/>
          <w:sz w:val="28"/>
          <w:szCs w:val="28"/>
          <w:highlight w:val="none"/>
        </w:rPr>
        <w:t xml:space="preserve"> </w:t>
      </w:r>
      <w:r>
        <w:rPr>
          <w:rFonts w:hint="default" w:ascii="Times New Roman" w:hAnsi="Times New Roman" w:eastAsia="仿宋_GB2312" w:cs="Times New Roman"/>
          <w:color w:val="auto"/>
          <w:kern w:val="0"/>
          <w:sz w:val="28"/>
          <w:szCs w:val="28"/>
          <w:highlight w:val="none"/>
        </w:rPr>
        <w:t>6.1</w:t>
      </w:r>
      <w:r>
        <w:rPr>
          <w:rFonts w:hint="default" w:ascii="Times New Roman" w:hAnsi="Times New Roman" w:eastAsia="仿宋_GB2312" w:cs="Times New Roman"/>
          <w:color w:val="auto"/>
          <w:kern w:val="0"/>
          <w:sz w:val="28"/>
          <w:szCs w:val="28"/>
          <w:highlight w:val="none"/>
          <w:lang w:val="en-US" w:eastAsia="zh-CN"/>
        </w:rPr>
        <w:t>本合同经双方签字盖章后即生效。</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6.2 </w:t>
      </w:r>
      <w:r>
        <w:rPr>
          <w:rFonts w:hint="default" w:ascii="Times New Roman" w:hAnsi="Times New Roman" w:eastAsia="仿宋_GB2312" w:cs="Times New Roman"/>
          <w:color w:val="auto"/>
          <w:kern w:val="0"/>
          <w:sz w:val="28"/>
          <w:szCs w:val="28"/>
          <w:highlight w:val="none"/>
          <w:lang w:val="en-US" w:eastAsia="zh-CN"/>
        </w:rPr>
        <w:t>双方因本合同发生的一切争议，应友好协商解决；协商不成的，提交甲方所在地人民法院诉讼解决。</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rPr>
        <w:t xml:space="preserve">6.3 </w:t>
      </w:r>
      <w:r>
        <w:rPr>
          <w:rFonts w:hint="default" w:ascii="Times New Roman" w:hAnsi="Times New Roman" w:eastAsia="仿宋_GB2312" w:cs="Times New Roman"/>
          <w:color w:val="auto"/>
          <w:kern w:val="0"/>
          <w:sz w:val="28"/>
          <w:szCs w:val="28"/>
          <w:highlight w:val="none"/>
          <w:lang w:val="en-US" w:eastAsia="zh-CN"/>
        </w:rPr>
        <w:t>本合同未尽事宜由双方另行协商，并签订书面补充协议，补充协议与本协议不一致的，以补充协议为准，补充协议与本协议具同等法律效力。</w:t>
      </w:r>
    </w:p>
    <w:p>
      <w:pPr>
        <w:pStyle w:val="19"/>
        <w:spacing w:line="570" w:lineRule="exact"/>
        <w:ind w:firstLine="560" w:firstLineChars="200"/>
        <w:textAlignment w:val="baseline"/>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6.4 </w:t>
      </w:r>
      <w:r>
        <w:rPr>
          <w:rFonts w:hint="default" w:ascii="Times New Roman" w:hAnsi="Times New Roman" w:eastAsia="仿宋_GB2312" w:cs="Times New Roman"/>
          <w:color w:val="auto"/>
          <w:kern w:val="0"/>
          <w:sz w:val="28"/>
          <w:szCs w:val="28"/>
          <w:highlight w:val="none"/>
          <w:lang w:val="en-US" w:eastAsia="zh-CN"/>
        </w:rPr>
        <w:t>本合同一式</w:t>
      </w:r>
      <w:r>
        <w:rPr>
          <w:rFonts w:hint="default" w:ascii="Times New Roman" w:hAnsi="Times New Roman" w:eastAsia="仿宋_GB2312" w:cs="Times New Roman"/>
          <w:color w:val="auto"/>
          <w:kern w:val="0"/>
          <w:sz w:val="28"/>
          <w:szCs w:val="28"/>
          <w:highlight w:val="none"/>
          <w:lang w:eastAsia="zh-CN"/>
        </w:rPr>
        <w:t>叁</w:t>
      </w:r>
      <w:r>
        <w:rPr>
          <w:rFonts w:hint="default" w:ascii="Times New Roman" w:hAnsi="Times New Roman" w:eastAsia="仿宋_GB2312" w:cs="Times New Roman"/>
          <w:color w:val="auto"/>
          <w:kern w:val="0"/>
          <w:sz w:val="28"/>
          <w:szCs w:val="28"/>
          <w:highlight w:val="none"/>
          <w:lang w:val="en-US" w:eastAsia="zh-CN"/>
        </w:rPr>
        <w:t>份，甲方</w:t>
      </w:r>
      <w:r>
        <w:rPr>
          <w:rFonts w:hint="default" w:ascii="Times New Roman" w:hAnsi="Times New Roman" w:eastAsia="仿宋_GB2312" w:cs="Times New Roman"/>
          <w:color w:val="auto"/>
          <w:kern w:val="0"/>
          <w:sz w:val="28"/>
          <w:szCs w:val="28"/>
          <w:highlight w:val="none"/>
          <w:lang w:eastAsia="zh-CN"/>
        </w:rPr>
        <w:t>贰</w:t>
      </w:r>
      <w:r>
        <w:rPr>
          <w:rFonts w:hint="default" w:ascii="Times New Roman" w:hAnsi="Times New Roman" w:eastAsia="仿宋_GB2312" w:cs="Times New Roman"/>
          <w:color w:val="auto"/>
          <w:kern w:val="0"/>
          <w:sz w:val="28"/>
          <w:szCs w:val="28"/>
          <w:highlight w:val="none"/>
          <w:lang w:val="en-US" w:eastAsia="zh-CN"/>
        </w:rPr>
        <w:t>份</w:t>
      </w:r>
      <w:r>
        <w:rPr>
          <w:rFonts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lang w:val="en-US" w:eastAsia="zh-CN"/>
        </w:rPr>
        <w:t>乙方</w:t>
      </w:r>
      <w:r>
        <w:rPr>
          <w:rFonts w:hint="default" w:ascii="Times New Roman" w:hAnsi="Times New Roman" w:eastAsia="仿宋_GB2312" w:cs="Times New Roman"/>
          <w:color w:val="auto"/>
          <w:kern w:val="0"/>
          <w:sz w:val="28"/>
          <w:szCs w:val="28"/>
          <w:highlight w:val="none"/>
          <w:lang w:val="en-US"/>
        </w:rPr>
        <w:t>壹</w:t>
      </w:r>
      <w:r>
        <w:rPr>
          <w:rFonts w:hint="default" w:ascii="Times New Roman" w:hAnsi="Times New Roman" w:eastAsia="仿宋_GB2312" w:cs="Times New Roman"/>
          <w:color w:val="auto"/>
          <w:kern w:val="0"/>
          <w:sz w:val="28"/>
          <w:szCs w:val="28"/>
          <w:highlight w:val="none"/>
          <w:lang w:val="en-US" w:eastAsia="zh-CN"/>
        </w:rPr>
        <w:t>份，具有同等法律效力。</w:t>
      </w:r>
    </w:p>
    <w:p>
      <w:pPr>
        <w:snapToGrid w:val="0"/>
        <w:spacing w:line="570" w:lineRule="exact"/>
        <w:jc w:val="both"/>
        <w:textAlignment w:val="baseline"/>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（以下无正文）</w:t>
      </w:r>
    </w:p>
    <w:p>
      <w:pPr>
        <w:snapToGrid w:val="0"/>
        <w:spacing w:line="360" w:lineRule="auto"/>
        <w:jc w:val="both"/>
        <w:textAlignment w:val="baseline"/>
        <w:rPr>
          <w:rFonts w:ascii="Times New Roman" w:hAnsi="Times New Roman" w:eastAsia="仿宋_GB2312" w:cs="Times New Roman"/>
          <w:color w:val="auto"/>
          <w:sz w:val="28"/>
          <w:szCs w:val="28"/>
          <w:highlight w:val="none"/>
        </w:rPr>
      </w:pPr>
    </w:p>
    <w:p>
      <w:pPr>
        <w:snapToGrid w:val="0"/>
        <w:spacing w:line="360" w:lineRule="auto"/>
        <w:jc w:val="both"/>
        <w:textAlignment w:val="baseline"/>
        <w:rPr>
          <w:rFonts w:ascii="Times New Roman" w:hAnsi="Times New Roman" w:eastAsia="仿宋_GB2312" w:cs="Times New Roman"/>
          <w:color w:val="auto"/>
          <w:sz w:val="28"/>
          <w:szCs w:val="28"/>
          <w:highlight w:val="none"/>
        </w:rPr>
      </w:pPr>
    </w:p>
    <w:p>
      <w:pPr>
        <w:snapToGrid w:val="0"/>
        <w:spacing w:line="360" w:lineRule="auto"/>
        <w:ind w:left="5300" w:hanging="7420" w:hangingChars="2650"/>
        <w:jc w:val="both"/>
        <w:textAlignment w:val="baseline"/>
        <w:rPr>
          <w:rFonts w:ascii="Times New Roman" w:hAnsi="Times New Roman" w:eastAsia="仿宋_GB2312" w:cs="Times New Roman"/>
          <w:color w:val="auto"/>
          <w:sz w:val="28"/>
          <w:szCs w:val="28"/>
          <w:highlight w:val="none"/>
        </w:rPr>
      </w:pPr>
    </w:p>
    <w:p>
      <w:pPr>
        <w:snapToGrid w:val="0"/>
        <w:spacing w:line="360" w:lineRule="auto"/>
        <w:ind w:left="5300" w:hanging="7420" w:hangingChars="2650"/>
        <w:jc w:val="both"/>
        <w:textAlignment w:val="baseline"/>
        <w:rPr>
          <w:rFonts w:ascii="Times New Roman" w:hAnsi="Times New Roman" w:eastAsia="仿宋_GB2312" w:cs="Times New Roman"/>
          <w:color w:val="auto"/>
          <w:sz w:val="28"/>
          <w:szCs w:val="28"/>
          <w:highlight w:val="none"/>
        </w:rPr>
      </w:pPr>
    </w:p>
    <w:p>
      <w:pPr>
        <w:snapToGrid w:val="0"/>
        <w:spacing w:line="360" w:lineRule="auto"/>
        <w:ind w:left="5565" w:hanging="7420" w:hangingChars="2650"/>
        <w:jc w:val="both"/>
        <w:textAlignment w:val="baseline"/>
        <w:rPr>
          <w:rFonts w:ascii="Times New Roman" w:hAnsi="Times New Roman" w:eastAsia="仿宋_GB2312" w:cs="Times New Roman"/>
          <w:color w:val="auto"/>
          <w:sz w:val="28"/>
          <w:szCs w:val="28"/>
          <w:highlight w:val="none"/>
        </w:rPr>
      </w:pPr>
      <w:bookmarkStart w:id="37" w:name="_Toc6957_WPSOffice_Level1"/>
      <w:r>
        <w:rPr>
          <w:rFonts w:hint="default" w:ascii="Times New Roman" w:hAnsi="Times New Roman" w:eastAsia="仿宋_GB2312" w:cs="Times New Roman"/>
          <w:color w:val="auto"/>
          <w:sz w:val="28"/>
          <w:szCs w:val="28"/>
          <w:highlight w:val="none"/>
        </w:rPr>
        <w:t>甲 方（盖章）：</w:t>
      </w:r>
      <w:r>
        <w:rPr>
          <w:rFonts w:hint="default" w:ascii="Times New Roman" w:hAnsi="Times New Roman" w:eastAsia="仿宋_GB2312" w:cs="Times New Roman"/>
          <w:b w:val="0"/>
          <w:bCs w:val="0"/>
          <w:color w:val="auto"/>
          <w:sz w:val="28"/>
          <w:szCs w:val="28"/>
          <w:highlight w:val="none"/>
        </w:rPr>
        <w:t xml:space="preserve"> </w:t>
      </w:r>
      <w:r>
        <w:rPr>
          <w:rFonts w:ascii="Times New Roman" w:hAnsi="Times New Roman" w:eastAsia="仿宋_GB2312" w:cs="Times New Roman"/>
          <w:b w:val="0"/>
          <w:bCs w:val="0"/>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乙 方（盖章）：</w:t>
      </w:r>
      <w:bookmarkEnd w:id="37"/>
      <w:r>
        <w:rPr>
          <w:rFonts w:hint="default" w:ascii="Times New Roman" w:hAnsi="Times New Roman" w:eastAsia="仿宋_GB2312" w:cs="Times New Roman"/>
          <w:color w:val="auto"/>
          <w:sz w:val="28"/>
          <w:szCs w:val="28"/>
          <w:highlight w:val="none"/>
        </w:rPr>
        <w:t xml:space="preserve"> </w:t>
      </w:r>
    </w:p>
    <w:p>
      <w:pPr>
        <w:snapToGrid w:val="0"/>
        <w:spacing w:line="360" w:lineRule="auto"/>
        <w:jc w:val="both"/>
        <w:textAlignment w:val="baseline"/>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代表人（签字）：                    </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代表人（签字）：</w:t>
      </w:r>
    </w:p>
    <w:p>
      <w:pPr>
        <w:jc w:val="both"/>
        <w:textAlignment w:val="baseline"/>
        <w:rPr>
          <w:rFonts w:ascii="仿宋" w:hAnsi="仿宋" w:eastAsia="仿宋" w:cs="仿宋_GB2312"/>
          <w:color w:val="000000"/>
          <w:sz w:val="20"/>
          <w:szCs w:val="21"/>
        </w:rPr>
      </w:pPr>
      <w:r>
        <w:rPr>
          <w:rFonts w:hint="default" w:ascii="Times New Roman" w:hAnsi="Times New Roman" w:eastAsia="仿宋_GB2312" w:cs="Times New Roman"/>
          <w:color w:val="auto"/>
          <w:sz w:val="28"/>
          <w:szCs w:val="28"/>
          <w:highlight w:val="none"/>
        </w:rPr>
        <w:t xml:space="preserve">签字日期：    年    月      日      </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签字日期：      年    月      日   </w:t>
      </w:r>
      <w:r>
        <w:rPr>
          <w:rFonts w:ascii="仿宋" w:hAnsi="仿宋" w:eastAsia="仿宋" w:cs="仿宋_GB2312"/>
          <w:color w:val="000000"/>
          <w:sz w:val="21"/>
          <w:szCs w:val="21"/>
        </w:rPr>
        <w:t xml:space="preserve"> </w:t>
      </w:r>
    </w:p>
    <w:p>
      <w:pPr>
        <w:jc w:val="both"/>
        <w:textAlignment w:val="baseline"/>
        <w:rPr>
          <w:rFonts w:ascii="仿宋" w:hAnsi="仿宋" w:eastAsia="仿宋" w:cs="仿宋_GB2312"/>
          <w:color w:val="000000"/>
          <w:sz w:val="20"/>
          <w:szCs w:val="21"/>
        </w:rPr>
      </w:pPr>
    </w:p>
    <w:p>
      <w:pPr>
        <w:jc w:val="both"/>
        <w:textAlignment w:val="baseline"/>
        <w:rPr>
          <w:rFonts w:ascii="仿宋" w:hAnsi="仿宋" w:eastAsia="仿宋" w:cs="仿宋_GB2312"/>
          <w:color w:val="000000"/>
          <w:sz w:val="20"/>
          <w:szCs w:val="21"/>
        </w:rPr>
      </w:pPr>
    </w:p>
    <w:p>
      <w:pPr>
        <w:jc w:val="both"/>
        <w:textAlignment w:val="baseline"/>
        <w:rPr>
          <w:rFonts w:ascii="仿宋" w:hAnsi="仿宋" w:eastAsia="仿宋" w:cs="仿宋_GB2312"/>
          <w:color w:val="000000"/>
          <w:sz w:val="20"/>
          <w:szCs w:val="21"/>
        </w:rPr>
      </w:pPr>
    </w:p>
    <w:p>
      <w:pPr>
        <w:snapToGrid w:val="0"/>
        <w:spacing w:line="360" w:lineRule="auto"/>
        <w:jc w:val="both"/>
        <w:textAlignment w:val="baseline"/>
        <w:rPr>
          <w:sz w:val="20"/>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rPr>
          <w:rFonts w:eastAsia="仿宋_GB2312"/>
          <w:b/>
          <w:color w:val="000000" w:themeColor="text1"/>
          <w:sz w:val="32"/>
          <w14:textFill>
            <w14:solidFill>
              <w14:schemeClr w14:val="tx1"/>
            </w14:solidFill>
          </w14:textFill>
        </w:rPr>
      </w:pPr>
    </w:p>
    <w:p>
      <w:pPr>
        <w:pStyle w:val="3"/>
        <w:ind w:firstLine="0" w:firstLineChars="0"/>
        <w:jc w:val="center"/>
        <w:rPr>
          <w:rFonts w:hint="default" w:ascii="Times New Roman" w:hAnsi="Times New Roman" w:eastAsia="方正小标宋简体" w:cs="Times New Roman"/>
          <w:b/>
          <w:bCs/>
          <w:kern w:val="44"/>
          <w:sz w:val="44"/>
          <w:szCs w:val="44"/>
          <w:highlight w:val="none"/>
          <w:lang w:val="en-US" w:eastAsia="zh-CN"/>
        </w:rPr>
      </w:pPr>
      <w:bookmarkStart w:id="38" w:name="_Toc21184_WPSOffice_Level1"/>
      <w:r>
        <w:rPr>
          <w:rFonts w:hint="default" w:ascii="Times New Roman" w:hAnsi="Times New Roman" w:eastAsia="方正小标宋简体" w:cs="Times New Roman"/>
          <w:b/>
          <w:bCs/>
          <w:kern w:val="44"/>
          <w:sz w:val="44"/>
          <w:szCs w:val="44"/>
          <w:highlight w:val="none"/>
          <w:lang w:val="en-US" w:eastAsia="zh-CN"/>
        </w:rPr>
        <w:t>第</w:t>
      </w:r>
      <w:r>
        <w:rPr>
          <w:rFonts w:hint="eastAsia" w:ascii="Times New Roman" w:hAnsi="Times New Roman" w:eastAsia="方正小标宋简体" w:cs="Times New Roman"/>
          <w:b/>
          <w:bCs/>
          <w:kern w:val="44"/>
          <w:sz w:val="44"/>
          <w:szCs w:val="44"/>
          <w:highlight w:val="none"/>
          <w:lang w:val="en-US" w:eastAsia="zh-CN"/>
        </w:rPr>
        <w:t>六</w:t>
      </w:r>
      <w:r>
        <w:rPr>
          <w:rFonts w:hint="default" w:ascii="Times New Roman" w:hAnsi="Times New Roman" w:eastAsia="方正小标宋简体" w:cs="Times New Roman"/>
          <w:b/>
          <w:bCs/>
          <w:kern w:val="44"/>
          <w:sz w:val="44"/>
          <w:szCs w:val="44"/>
          <w:highlight w:val="none"/>
          <w:lang w:val="en-US" w:eastAsia="zh-CN"/>
        </w:rPr>
        <w:t xml:space="preserve">章  </w:t>
      </w:r>
      <w:r>
        <w:rPr>
          <w:rFonts w:hint="eastAsia" w:ascii="Times New Roman" w:hAnsi="Times New Roman" w:eastAsia="方正小标宋简体" w:cs="Times New Roman"/>
          <w:b/>
          <w:bCs/>
          <w:kern w:val="44"/>
          <w:sz w:val="44"/>
          <w:szCs w:val="44"/>
          <w:highlight w:val="none"/>
          <w:lang w:val="en-US" w:eastAsia="zh-CN"/>
        </w:rPr>
        <w:t>比选申请文件格式</w:t>
      </w:r>
      <w:bookmarkEnd w:id="38"/>
    </w:p>
    <w:p/>
    <w:p>
      <w:pPr>
        <w:tabs>
          <w:tab w:val="left" w:pos="2573"/>
        </w:tabs>
        <w:textAlignment w:val="baseline"/>
        <w:rPr>
          <w:color w:val="000000" w:themeColor="text1"/>
          <w:sz w:val="20"/>
          <w14:textFill>
            <w14:solidFill>
              <w14:schemeClr w14:val="tx1"/>
            </w14:solidFill>
          </w14:textFill>
        </w:rPr>
      </w:pPr>
      <w:r>
        <w:rPr>
          <w:color w:val="000000" w:themeColor="text1"/>
          <w14:textFill>
            <w14:solidFill>
              <w14:schemeClr w14:val="tx1"/>
            </w14:solidFill>
          </w14:textFill>
        </w:rPr>
        <w:tab/>
      </w:r>
    </w:p>
    <w:p>
      <w:pPr>
        <w:tabs>
          <w:tab w:val="left" w:pos="2573"/>
        </w:tabs>
        <w:textAlignment w:val="baseline"/>
        <w:rPr>
          <w:color w:val="000000" w:themeColor="text1"/>
          <w:sz w:val="20"/>
          <w14:textFill>
            <w14:solidFill>
              <w14:schemeClr w14:val="tx1"/>
            </w14:solidFill>
          </w14:textFill>
        </w:rPr>
      </w:pPr>
    </w:p>
    <w:p>
      <w:pPr>
        <w:tabs>
          <w:tab w:val="left" w:pos="2573"/>
        </w:tabs>
        <w:textAlignment w:val="baseline"/>
        <w:rPr>
          <w:color w:val="000000" w:themeColor="text1"/>
          <w:sz w:val="20"/>
          <w14:textFill>
            <w14:solidFill>
              <w14:schemeClr w14:val="tx1"/>
            </w14:solidFill>
          </w14:textFill>
        </w:rPr>
      </w:pPr>
    </w:p>
    <w:p>
      <w:pPr>
        <w:textAlignment w:val="baseline"/>
        <w:rPr>
          <w:color w:val="000000" w:themeColor="text1"/>
          <w:sz w:val="20"/>
          <w14:textFill>
            <w14:solidFill>
              <w14:schemeClr w14:val="tx1"/>
            </w14:solidFill>
          </w14:textFill>
        </w:rPr>
      </w:pPr>
    </w:p>
    <w:p>
      <w:pPr>
        <w:jc w:val="center"/>
        <w:textAlignment w:val="baseline"/>
        <w:rPr>
          <w:rFonts w:ascii="方正小标宋_GBK" w:hAnsi="方正小标宋_GBK" w:eastAsia="方正小标宋_GBK" w:cs="方正小标宋_GBK"/>
          <w:sz w:val="44"/>
          <w:szCs w:val="44"/>
        </w:rPr>
      </w:pPr>
    </w:p>
    <w:p>
      <w:pPr>
        <w:jc w:val="center"/>
        <w:textAlignment w:val="baseline"/>
        <w:rPr>
          <w:rFonts w:hint="eastAsia" w:ascii="方正小标宋简体" w:hAnsi="方正小标宋简体" w:eastAsia="方正小标宋简体" w:cs="方正小标宋简体"/>
          <w:sz w:val="44"/>
          <w:szCs w:val="44"/>
        </w:rPr>
      </w:pPr>
      <w:bookmarkStart w:id="39" w:name="_Toc18227_WPSOffice_Level1"/>
      <w:bookmarkStart w:id="40" w:name="_Toc3616_WPSOffice_Level1"/>
      <w:r>
        <w:rPr>
          <w:rFonts w:hint="eastAsia" w:ascii="方正小标宋简体" w:hAnsi="方正小标宋简体" w:eastAsia="方正小标宋简体" w:cs="方正小标宋简体"/>
          <w:sz w:val="44"/>
          <w:szCs w:val="44"/>
        </w:rPr>
        <w:t>四川蜀道物流集团有限公司</w:t>
      </w:r>
      <w:bookmarkEnd w:id="39"/>
      <w:bookmarkEnd w:id="40"/>
    </w:p>
    <w:p>
      <w:pPr>
        <w:jc w:val="center"/>
        <w:textAlignment w:val="baseline"/>
        <w:rPr>
          <w:rFonts w:hint="eastAsia" w:ascii="方正小标宋简体" w:hAnsi="方正小标宋简体" w:eastAsia="方正小标宋简体" w:cs="方正小标宋简体"/>
          <w:sz w:val="44"/>
          <w:szCs w:val="44"/>
        </w:rPr>
      </w:pPr>
      <w:bookmarkStart w:id="41" w:name="_Toc30160_WPSOffice_Level1"/>
      <w:bookmarkStart w:id="42" w:name="_Toc19847_WPSOffice_Level1"/>
      <w:r>
        <w:rPr>
          <w:rFonts w:hint="eastAsia" w:ascii="方正小标宋简体" w:hAnsi="方正小标宋简体" w:eastAsia="方正小标宋简体" w:cs="方正小标宋简体"/>
          <w:sz w:val="44"/>
          <w:szCs w:val="44"/>
        </w:rPr>
        <w:t>参加四川省职工合唱比赛服务项目</w:t>
      </w:r>
      <w:bookmarkEnd w:id="41"/>
      <w:bookmarkEnd w:id="42"/>
    </w:p>
    <w:p>
      <w:pPr>
        <w:pStyle w:val="13"/>
        <w:jc w:val="both"/>
        <w:textAlignment w:val="baseline"/>
        <w:rPr>
          <w:color w:val="000000" w:themeColor="text1"/>
          <w:sz w:val="52"/>
          <w:szCs w:val="52"/>
          <w14:textFill>
            <w14:solidFill>
              <w14:schemeClr w14:val="tx1"/>
            </w14:solidFill>
          </w14:textFill>
        </w:rPr>
      </w:pPr>
    </w:p>
    <w:p>
      <w:pPr>
        <w:pStyle w:val="13"/>
        <w:textAlignment w:val="baseline"/>
        <w:rPr>
          <w:rFonts w:hint="eastAsia" w:ascii="方正小标宋简体" w:hAnsi="方正小标宋简体" w:eastAsia="方正小标宋简体" w:cs="方正小标宋简体"/>
          <w:b w:val="0"/>
          <w:bCs w:val="0"/>
          <w:kern w:val="0"/>
          <w:sz w:val="44"/>
          <w:szCs w:val="44"/>
          <w:lang w:val="en-US" w:eastAsia="zh-CN" w:bidi="ar-SA"/>
        </w:rPr>
      </w:pPr>
      <w:r>
        <w:rPr>
          <w:rFonts w:hint="eastAsia"/>
          <w:color w:val="000000" w:themeColor="text1"/>
          <w:sz w:val="52"/>
          <w:szCs w:val="52"/>
          <w14:textFill>
            <w14:solidFill>
              <w14:schemeClr w14:val="tx1"/>
            </w14:solidFill>
          </w14:textFill>
        </w:rPr>
        <w:t xml:space="preserve"> </w:t>
      </w:r>
      <w:bookmarkStart w:id="43" w:name="_Toc12274_WPSOffice_Level1"/>
      <w:r>
        <w:rPr>
          <w:color w:val="000000" w:themeColor="text1"/>
          <w:sz w:val="52"/>
          <w:szCs w:val="52"/>
          <w14:textFill>
            <w14:solidFill>
              <w14:schemeClr w14:val="tx1"/>
            </w14:solidFill>
          </w14:textFill>
        </w:rPr>
        <w:t>比选</w:t>
      </w:r>
      <w:r>
        <w:rPr>
          <w:rFonts w:hint="eastAsia"/>
          <w:color w:val="000000" w:themeColor="text1"/>
          <w:sz w:val="52"/>
          <w:szCs w:val="52"/>
          <w14:textFill>
            <w14:solidFill>
              <w14:schemeClr w14:val="tx1"/>
            </w14:solidFill>
          </w14:textFill>
        </w:rPr>
        <w:t>申请</w:t>
      </w:r>
      <w:r>
        <w:rPr>
          <w:color w:val="000000" w:themeColor="text1"/>
          <w:sz w:val="52"/>
          <w:szCs w:val="52"/>
          <w14:textFill>
            <w14:solidFill>
              <w14:schemeClr w14:val="tx1"/>
            </w14:solidFill>
          </w14:textFill>
        </w:rPr>
        <w:t>文件</w:t>
      </w:r>
      <w:bookmarkEnd w:id="43"/>
    </w:p>
    <w:p>
      <w:pPr>
        <w:pStyle w:val="13"/>
        <w:jc w:val="left"/>
        <w:textAlignment w:val="baseline"/>
        <w:rPr>
          <w:color w:val="000000" w:themeColor="text1"/>
          <w:sz w:val="32"/>
          <w14:textFill>
            <w14:solidFill>
              <w14:schemeClr w14:val="tx1"/>
            </w14:solidFill>
          </w14:textFill>
        </w:rPr>
      </w:pPr>
    </w:p>
    <w:p>
      <w:pPr>
        <w:pStyle w:val="13"/>
        <w:ind w:firstLine="320" w:firstLineChars="100"/>
        <w:jc w:val="both"/>
        <w:textAlignment w:val="baseline"/>
        <w:rPr>
          <w:b w:val="0"/>
          <w:color w:val="000000" w:themeColor="text1"/>
          <w:sz w:val="32"/>
          <w14:textFill>
            <w14:solidFill>
              <w14:schemeClr w14:val="tx1"/>
            </w14:solidFill>
          </w14:textFill>
        </w:rPr>
      </w:pPr>
      <w:bookmarkStart w:id="44" w:name="_Toc1835_WPSOffice_Level1"/>
      <w:r>
        <w:rPr>
          <w:b w:val="0"/>
          <w:color w:val="000000" w:themeColor="text1"/>
          <w:sz w:val="32"/>
          <w14:textFill>
            <w14:solidFill>
              <w14:schemeClr w14:val="tx1"/>
            </w14:solidFill>
          </w14:textFill>
        </w:rPr>
        <w:t>比选申请人：</w:t>
      </w:r>
      <w:r>
        <w:rPr>
          <w:rFonts w:hint="eastAsia"/>
          <w:b w:val="0"/>
          <w:color w:val="000000" w:themeColor="text1"/>
          <w:sz w:val="32"/>
          <w14:textFill>
            <w14:solidFill>
              <w14:schemeClr w14:val="tx1"/>
            </w14:solidFill>
          </w14:textFill>
        </w:rPr>
        <w:t xml:space="preserve">   （</w:t>
      </w:r>
      <w:r>
        <w:rPr>
          <w:b w:val="0"/>
          <w:color w:val="000000" w:themeColor="text1"/>
          <w:sz w:val="32"/>
          <w14:textFill>
            <w14:solidFill>
              <w14:schemeClr w14:val="tx1"/>
            </w14:solidFill>
          </w14:textFill>
        </w:rPr>
        <w:t>盖章）</w:t>
      </w:r>
      <w:bookmarkEnd w:id="44"/>
    </w:p>
    <w:p>
      <w:pPr>
        <w:ind w:firstLine="320" w:firstLineChars="100"/>
        <w:textAlignment w:val="baseline"/>
        <w:rPr>
          <w:rFonts w:eastAsia="仿宋_GB2312"/>
          <w:bCs/>
          <w:color w:val="000000" w:themeColor="text1"/>
          <w:sz w:val="32"/>
          <w:szCs w:val="32"/>
          <w14:textFill>
            <w14:solidFill>
              <w14:schemeClr w14:val="tx1"/>
            </w14:solidFill>
          </w14:textFill>
        </w:rPr>
      </w:pPr>
      <w:bookmarkStart w:id="45" w:name="_Toc10759_WPSOffice_Level1"/>
      <w:r>
        <w:rPr>
          <w:rFonts w:hint="eastAsia" w:eastAsia="仿宋_GB2312"/>
          <w:bCs/>
          <w:color w:val="000000" w:themeColor="text1"/>
          <w:sz w:val="32"/>
          <w:szCs w:val="32"/>
          <w14:textFill>
            <w14:solidFill>
              <w14:schemeClr w14:val="tx1"/>
            </w14:solidFill>
          </w14:textFill>
        </w:rPr>
        <w:t>机构法定代表</w:t>
      </w:r>
      <w:r>
        <w:rPr>
          <w:rFonts w:eastAsia="仿宋_GB2312"/>
          <w:bCs/>
          <w:color w:val="000000" w:themeColor="text1"/>
          <w:sz w:val="32"/>
          <w:szCs w:val="32"/>
          <w14:textFill>
            <w14:solidFill>
              <w14:schemeClr w14:val="tx1"/>
            </w14:solidFill>
          </w14:textFill>
        </w:rPr>
        <w:t>人（或委托代理人）：</w:t>
      </w:r>
      <w:bookmarkEnd w:id="45"/>
    </w:p>
    <w:p>
      <w:pPr>
        <w:ind w:firstLine="320" w:firstLineChars="100"/>
        <w:textAlignment w:val="baseline"/>
        <w:rPr>
          <w:rFonts w:eastAsia="仿宋_GB2312"/>
          <w:bCs/>
          <w:color w:val="000000" w:themeColor="text1"/>
          <w:sz w:val="32"/>
          <w:szCs w:val="32"/>
          <w14:textFill>
            <w14:solidFill>
              <w14:schemeClr w14:val="tx1"/>
            </w14:solidFill>
          </w14:textFill>
        </w:rPr>
      </w:pPr>
      <w:bookmarkStart w:id="46" w:name="_Toc7180_WPSOffice_Level1"/>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签字</w:t>
      </w:r>
      <w:r>
        <w:rPr>
          <w:rFonts w:eastAsia="仿宋_GB2312"/>
          <w:bCs/>
          <w:color w:val="000000" w:themeColor="text1"/>
          <w:sz w:val="32"/>
          <w:szCs w:val="32"/>
          <w14:textFill>
            <w14:solidFill>
              <w14:schemeClr w14:val="tx1"/>
            </w14:solidFill>
          </w14:textFill>
        </w:rPr>
        <w:t>）</w:t>
      </w:r>
      <w:bookmarkEnd w:id="46"/>
    </w:p>
    <w:p>
      <w:pPr>
        <w:jc w:val="center"/>
        <w:textAlignment w:val="baseline"/>
        <w:rPr>
          <w:rFonts w:eastAsia="仿宋_GB2312"/>
          <w:bCs/>
          <w:color w:val="000000" w:themeColor="text1"/>
          <w:sz w:val="32"/>
          <w:szCs w:val="32"/>
          <w14:textFill>
            <w14:solidFill>
              <w14:schemeClr w14:val="tx1"/>
            </w14:solidFill>
          </w14:textFill>
        </w:rPr>
      </w:pPr>
    </w:p>
    <w:p>
      <w:pPr>
        <w:ind w:firstLine="2880" w:firstLineChars="900"/>
        <w:textAlignment w:val="baseline"/>
        <w:rPr>
          <w:color w:val="000000" w:themeColor="text1"/>
          <w:sz w:val="32"/>
          <w14:textFill>
            <w14:solidFill>
              <w14:schemeClr w14:val="tx1"/>
            </w14:solidFill>
          </w14:textFill>
        </w:rPr>
      </w:pPr>
      <w:bookmarkStart w:id="47" w:name="_Toc31134_WPSOffice_Level1"/>
      <w:r>
        <w:rPr>
          <w:rFonts w:hint="eastAsia" w:eastAsia="仿宋_GB2312"/>
          <w:bCs/>
          <w:color w:val="000000" w:themeColor="text1"/>
          <w:sz w:val="32"/>
          <w:szCs w:val="32"/>
          <w14:textFill>
            <w14:solidFill>
              <w14:schemeClr w14:val="tx1"/>
            </w14:solidFill>
          </w14:textFill>
        </w:rPr>
        <w:t xml:space="preserve">2022年  </w:t>
      </w:r>
      <w:r>
        <w:rPr>
          <w:rFonts w:eastAsia="仿宋_GB2312"/>
          <w:bCs/>
          <w:color w:val="000000" w:themeColor="text1"/>
          <w:sz w:val="32"/>
          <w:szCs w:val="32"/>
          <w14:textFill>
            <w14:solidFill>
              <w14:schemeClr w14:val="tx1"/>
            </w14:solidFill>
          </w14:textFill>
        </w:rPr>
        <w:t>月</w:t>
      </w:r>
      <w:r>
        <w:rPr>
          <w:rFonts w:hint="eastAsia" w:eastAsia="仿宋_GB2312"/>
          <w:bCs/>
          <w:color w:val="000000" w:themeColor="text1"/>
          <w:sz w:val="32"/>
          <w:szCs w:val="32"/>
          <w14:textFill>
            <w14:solidFill>
              <w14:schemeClr w14:val="tx1"/>
            </w14:solidFill>
          </w14:textFill>
        </w:rPr>
        <w:t xml:space="preserve">  日</w:t>
      </w:r>
      <w:bookmarkEnd w:id="47"/>
    </w:p>
    <w:p>
      <w:pPr>
        <w:pStyle w:val="13"/>
        <w:jc w:val="left"/>
        <w:textAlignment w:val="baseline"/>
        <w:rPr>
          <w:rFonts w:hint="eastAsia"/>
          <w:color w:val="000000" w:themeColor="text1"/>
          <w:sz w:val="32"/>
          <w14:textFill>
            <w14:solidFill>
              <w14:schemeClr w14:val="tx1"/>
            </w14:solidFill>
          </w14:textFill>
        </w:rPr>
      </w:pPr>
    </w:p>
    <w:p>
      <w:pPr>
        <w:pStyle w:val="13"/>
        <w:jc w:val="left"/>
        <w:textAlignment w:val="baseline"/>
        <w:rPr>
          <w:rFonts w:hint="eastAsia"/>
          <w:color w:val="000000" w:themeColor="text1"/>
          <w:sz w:val="32"/>
          <w14:textFill>
            <w14:solidFill>
              <w14:schemeClr w14:val="tx1"/>
            </w14:solidFill>
          </w14:textFill>
        </w:rPr>
      </w:pPr>
    </w:p>
    <w:p>
      <w:pPr>
        <w:pStyle w:val="13"/>
        <w:jc w:val="left"/>
        <w:textAlignment w:val="baseline"/>
        <w:rPr>
          <w:rFonts w:ascii="Times New Roman" w:hAnsi="Times New Roman" w:eastAsia="黑体" w:cs="Times New Roman"/>
          <w:b w:val="0"/>
          <w:bCs w:val="0"/>
          <w:kern w:val="2"/>
          <w:sz w:val="32"/>
          <w:szCs w:val="32"/>
          <w:highlight w:val="none"/>
          <w:lang w:val="en-US" w:eastAsia="zh-CN" w:bidi="ar-SA"/>
        </w:rPr>
      </w:pPr>
      <w:bookmarkStart w:id="48" w:name="_Toc15284_WPSOffice_Level1"/>
      <w:r>
        <w:rPr>
          <w:rFonts w:hint="eastAsia" w:ascii="Times New Roman" w:hAnsi="Times New Roman" w:eastAsia="黑体" w:cs="Times New Roman"/>
          <w:b w:val="0"/>
          <w:bCs w:val="0"/>
          <w:kern w:val="2"/>
          <w:sz w:val="32"/>
          <w:szCs w:val="32"/>
          <w:highlight w:val="none"/>
          <w:lang w:val="en-US" w:eastAsia="zh-CN" w:bidi="ar-SA"/>
        </w:rPr>
        <w:t>一：比选申请书格式</w:t>
      </w:r>
      <w:bookmarkEnd w:id="48"/>
    </w:p>
    <w:p>
      <w:pPr>
        <w:pStyle w:val="13"/>
        <w:textAlignment w:val="baseline"/>
        <w:rPr>
          <w:rFonts w:hAnsi="仿宋"/>
          <w:color w:val="000000" w:themeColor="text1"/>
          <w:sz w:val="32"/>
          <w14:textFill>
            <w14:solidFill>
              <w14:schemeClr w14:val="tx1"/>
            </w14:solidFill>
          </w14:textFill>
        </w:rPr>
      </w:pPr>
      <w:bookmarkStart w:id="49" w:name="_Toc22941_WPSOffice_Level2"/>
      <w:bookmarkStart w:id="50" w:name="_Toc7177195"/>
      <w:bookmarkStart w:id="51" w:name="_Toc7176853"/>
      <w:bookmarkStart w:id="52" w:name="_Toc7176696"/>
      <w:bookmarkStart w:id="53" w:name="_Toc19847_WPSOffice_Level2"/>
      <w:r>
        <w:rPr>
          <w:rFonts w:hint="eastAsia" w:hAnsi="仿宋"/>
          <w:color w:val="000000" w:themeColor="text1"/>
          <w:sz w:val="32"/>
          <w14:textFill>
            <w14:solidFill>
              <w14:schemeClr w14:val="tx1"/>
            </w14:solidFill>
          </w14:textFill>
        </w:rPr>
        <w:t>比选申请书</w:t>
      </w:r>
      <w:bookmarkEnd w:id="49"/>
      <w:bookmarkEnd w:id="50"/>
      <w:bookmarkEnd w:id="51"/>
      <w:bookmarkEnd w:id="52"/>
      <w:bookmarkEnd w:id="53"/>
    </w:p>
    <w:p>
      <w:pPr>
        <w:spacing w:line="336" w:lineRule="auto"/>
        <w:textAlignment w:val="baseline"/>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致</w:t>
      </w:r>
      <w:r>
        <w:rPr>
          <w:rFonts w:hint="eastAsia" w:ascii="仿宋_GB2312" w:hAnsi="仿宋_GB2312" w:eastAsia="仿宋_GB2312" w:cs="仿宋_GB2312"/>
          <w:color w:val="000000" w:themeColor="text1"/>
          <w:sz w:val="24"/>
          <w:szCs w:val="24"/>
          <w14:textFill>
            <w14:solidFill>
              <w14:schemeClr w14:val="tx1"/>
            </w14:solidFill>
          </w14:textFill>
        </w:rPr>
        <w:t>四川蜀道物流集团有限公司</w:t>
      </w:r>
      <w:r>
        <w:rPr>
          <w:rFonts w:hint="eastAsia" w:ascii="仿宋_GB2312" w:hAnsi="仿宋" w:eastAsia="仿宋_GB2312"/>
          <w:color w:val="000000" w:themeColor="text1"/>
          <w:sz w:val="24"/>
          <w:szCs w:val="24"/>
          <w14:textFill>
            <w14:solidFill>
              <w14:schemeClr w14:val="tx1"/>
            </w14:solidFill>
          </w14:textFill>
        </w:rPr>
        <w:t>：</w:t>
      </w:r>
    </w:p>
    <w:p>
      <w:pPr>
        <w:spacing w:line="336" w:lineRule="auto"/>
        <w:ind w:firstLine="480" w:firstLineChars="200"/>
        <w:textAlignment w:val="baseline"/>
        <w:rPr>
          <w:rFonts w:ascii="仿宋_GB2312" w:hAnsi="仿宋" w:eastAsia="仿宋_GB2312"/>
          <w:color w:val="000000" w:themeColor="text1"/>
          <w:sz w:val="24"/>
          <w:szCs w:val="24"/>
          <w14:textFill>
            <w14:solidFill>
              <w14:schemeClr w14:val="tx1"/>
            </w14:solidFill>
          </w14:textFill>
        </w:rPr>
      </w:pPr>
      <w:r>
        <w:rPr>
          <w:rFonts w:hint="eastAsia" w:ascii="仿宋_GB2312" w:hAnsi="仿宋_GB2312" w:eastAsia="仿宋_GB2312" w:cs="仿宋_GB2312"/>
          <w:b w:val="0"/>
          <w:color w:val="000000" w:themeColor="text1"/>
          <w:sz w:val="24"/>
          <w:szCs w:val="24"/>
          <w14:textFill>
            <w14:solidFill>
              <w14:schemeClr w14:val="tx1"/>
            </w14:solidFill>
          </w14:textFill>
        </w:rPr>
        <w:t>我方确认收到贵方提供的《四川蜀道物流集团有限公司参加四川省职工合唱比赛服务项目</w:t>
      </w:r>
      <w:r>
        <w:rPr>
          <w:rFonts w:hint="eastAsia" w:ascii="仿宋_GB2312" w:hAnsi="仿宋" w:eastAsia="仿宋_GB2312"/>
          <w:b w:val="0"/>
          <w:color w:val="000000" w:themeColor="text1"/>
          <w:sz w:val="24"/>
          <w:szCs w:val="24"/>
          <w14:textFill>
            <w14:solidFill>
              <w14:schemeClr w14:val="tx1"/>
            </w14:solidFill>
          </w14:textFill>
        </w:rPr>
        <w:t>》</w:t>
      </w:r>
      <w:r>
        <w:rPr>
          <w:rFonts w:hint="eastAsia" w:ascii="仿宋_GB2312" w:hAnsi="仿宋_GB2312" w:eastAsia="仿宋_GB2312" w:cs="仿宋_GB2312"/>
          <w:b w:val="0"/>
          <w:color w:val="000000" w:themeColor="text1"/>
          <w:sz w:val="24"/>
          <w:szCs w:val="24"/>
          <w14:textFill>
            <w14:solidFill>
              <w14:schemeClr w14:val="tx1"/>
            </w14:solidFill>
          </w14:textFill>
        </w:rPr>
        <w:t>比选文件</w:t>
      </w:r>
      <w:r>
        <w:rPr>
          <w:rFonts w:hint="eastAsia" w:ascii="仿宋_GB2312" w:hAnsi="仿宋" w:eastAsia="仿宋_GB2312"/>
          <w:b w:val="0"/>
          <w:color w:val="000000" w:themeColor="text1"/>
          <w:sz w:val="24"/>
          <w:szCs w:val="24"/>
          <w14:textFill>
            <w14:solidFill>
              <w14:schemeClr w14:val="tx1"/>
            </w14:solidFill>
          </w14:textFill>
        </w:rPr>
        <w:t>的全部内容。</w:t>
      </w:r>
    </w:p>
    <w:p>
      <w:pPr>
        <w:spacing w:line="336" w:lineRule="auto"/>
        <w:ind w:firstLine="480" w:firstLineChars="200"/>
        <w:textAlignment w:val="baseline"/>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我方：</w:t>
      </w:r>
      <w:r>
        <w:rPr>
          <w:rFonts w:hint="eastAsia" w:ascii="仿宋_GB2312" w:hAnsi="仿宋" w:eastAsia="仿宋_GB2312"/>
          <w:color w:val="000000" w:themeColor="text1"/>
          <w:sz w:val="24"/>
          <w:szCs w:val="24"/>
          <w:u w:val="single" w:color="000000"/>
          <w14:textFill>
            <w14:solidFill>
              <w14:schemeClr w14:val="tx1"/>
            </w14:solidFill>
          </w14:textFill>
        </w:rPr>
        <w:t xml:space="preserve">  </w:t>
      </w:r>
      <w:r>
        <w:rPr>
          <w:rFonts w:hint="eastAsia" w:ascii="仿宋_GB2312" w:hAnsi="仿宋" w:eastAsia="仿宋_GB2312"/>
          <w:color w:val="000000" w:themeColor="text1"/>
          <w:sz w:val="24"/>
          <w:szCs w:val="24"/>
          <w:u w:val="single" w:color="000000"/>
          <w:lang w:eastAsia="zh-CN"/>
          <w14:textFill>
            <w14:solidFill>
              <w14:schemeClr w14:val="tx1"/>
            </w14:solidFill>
          </w14:textFill>
        </w:rPr>
        <w:t>（</w:t>
      </w:r>
      <w:r>
        <w:rPr>
          <w:rFonts w:hint="eastAsia" w:ascii="仿宋_GB2312" w:hAnsi="仿宋" w:eastAsia="仿宋_GB2312"/>
          <w:color w:val="000000" w:themeColor="text1"/>
          <w:sz w:val="24"/>
          <w:szCs w:val="24"/>
          <w:u w:val="single" w:color="000000"/>
          <w:lang w:val="en-US" w:eastAsia="zh-CN"/>
          <w14:textFill>
            <w14:solidFill>
              <w14:schemeClr w14:val="tx1"/>
            </w14:solidFill>
          </w14:textFill>
        </w:rPr>
        <w:t>比选申请人全称</w:t>
      </w:r>
      <w:r>
        <w:rPr>
          <w:rFonts w:hint="eastAsia" w:ascii="仿宋_GB2312" w:hAnsi="仿宋" w:eastAsia="仿宋_GB2312"/>
          <w:color w:val="000000" w:themeColor="text1"/>
          <w:sz w:val="24"/>
          <w:szCs w:val="24"/>
          <w:u w:val="single" w:color="000000"/>
          <w:lang w:eastAsia="zh-CN"/>
          <w14:textFill>
            <w14:solidFill>
              <w14:schemeClr w14:val="tx1"/>
            </w14:solidFill>
          </w14:textFill>
        </w:rPr>
        <w:t>）</w:t>
      </w:r>
      <w:r>
        <w:rPr>
          <w:rFonts w:hint="eastAsia" w:ascii="仿宋_GB2312" w:hAnsi="仿宋" w:eastAsia="仿宋_GB2312"/>
          <w:color w:val="000000" w:themeColor="text1"/>
          <w:sz w:val="24"/>
          <w:szCs w:val="24"/>
          <w:u w:val="single" w:color="000000"/>
          <w14:textFill>
            <w14:solidFill>
              <w14:schemeClr w14:val="tx1"/>
            </w14:solidFill>
          </w14:textFill>
        </w:rPr>
        <w:t xml:space="preserve"> </w:t>
      </w:r>
      <w:r>
        <w:rPr>
          <w:rFonts w:hint="eastAsia" w:ascii="仿宋_GB2312" w:hAnsi="仿宋" w:eastAsia="仿宋_GB2312"/>
          <w:color w:val="000000" w:themeColor="text1"/>
          <w:sz w:val="24"/>
          <w:szCs w:val="24"/>
          <w14:textFill>
            <w14:solidFill>
              <w14:schemeClr w14:val="tx1"/>
            </w14:solidFill>
          </w14:textFill>
        </w:rPr>
        <w:t>作为比选申请人正式授权</w:t>
      </w:r>
      <w:r>
        <w:rPr>
          <w:rFonts w:ascii="仿宋_GB2312" w:hAnsi="仿宋" w:eastAsia="仿宋_GB2312"/>
          <w:color w:val="000000" w:themeColor="text1"/>
          <w:sz w:val="24"/>
          <w:szCs w:val="24"/>
          <w:u w:val="single" w:color="000000"/>
          <w14:textFill>
            <w14:solidFill>
              <w14:schemeClr w14:val="tx1"/>
            </w14:solidFill>
          </w14:textFill>
        </w:rPr>
        <w:t xml:space="preserve">  </w:t>
      </w:r>
      <w:r>
        <w:rPr>
          <w:rFonts w:hint="eastAsia" w:ascii="仿宋_GB2312" w:hAnsi="仿宋" w:eastAsia="仿宋_GB2312"/>
          <w:color w:val="000000" w:themeColor="text1"/>
          <w:sz w:val="24"/>
          <w:szCs w:val="24"/>
          <w:u w:val="single" w:color="000000"/>
          <w14:textFill>
            <w14:solidFill>
              <w14:schemeClr w14:val="tx1"/>
            </w14:solidFill>
          </w14:textFill>
        </w:rPr>
        <w:t xml:space="preserve">   </w:t>
      </w:r>
      <w:r>
        <w:rPr>
          <w:rFonts w:ascii="仿宋_GB2312" w:hAnsi="仿宋" w:eastAsia="仿宋_GB2312"/>
          <w:color w:val="000000" w:themeColor="text1"/>
          <w:sz w:val="24"/>
          <w:szCs w:val="24"/>
          <w:u w:val="single" w:color="000000"/>
          <w14:textFill>
            <w14:solidFill>
              <w14:schemeClr w14:val="tx1"/>
            </w14:solidFill>
          </w14:textFill>
        </w:rPr>
        <w:t xml:space="preserve"> </w:t>
      </w:r>
      <w:r>
        <w:rPr>
          <w:rFonts w:hint="eastAsia" w:ascii="仿宋_GB2312" w:hAnsi="仿宋" w:eastAsia="仿宋_GB2312"/>
          <w:color w:val="000000" w:themeColor="text1"/>
          <w:sz w:val="24"/>
          <w:szCs w:val="24"/>
          <w14:textFill>
            <w14:solidFill>
              <w14:schemeClr w14:val="tx1"/>
            </w14:solidFill>
          </w14:textFill>
        </w:rPr>
        <w:t>代表我方进行有关本次比选的一切事宜。此次提交的比选申请文件，正本一份，副本</w:t>
      </w:r>
      <w:r>
        <w:rPr>
          <w:rFonts w:hint="eastAsia" w:ascii="仿宋_GB2312" w:hAnsi="仿宋" w:eastAsia="仿宋_GB2312"/>
          <w:color w:val="000000" w:themeColor="text1"/>
          <w:sz w:val="24"/>
          <w:szCs w:val="24"/>
          <w:lang w:eastAsia="zh-Hans"/>
          <w14:textFill>
            <w14:solidFill>
              <w14:schemeClr w14:val="tx1"/>
            </w14:solidFill>
          </w14:textFill>
        </w:rPr>
        <w:t>一</w:t>
      </w:r>
      <w:r>
        <w:rPr>
          <w:rFonts w:hint="eastAsia" w:ascii="仿宋_GB2312" w:hAnsi="仿宋" w:eastAsia="仿宋_GB2312"/>
          <w:color w:val="000000" w:themeColor="text1"/>
          <w:sz w:val="24"/>
          <w:szCs w:val="24"/>
          <w14:textFill>
            <w14:solidFill>
              <w14:schemeClr w14:val="tx1"/>
            </w14:solidFill>
          </w14:textFill>
        </w:rPr>
        <w:t>份。</w:t>
      </w:r>
    </w:p>
    <w:p>
      <w:pPr>
        <w:spacing w:line="336" w:lineRule="auto"/>
        <w:ind w:firstLine="480" w:firstLineChars="200"/>
        <w:textAlignment w:val="baseline"/>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我方己完全理解比选文件的所有条款内容，并作以下申明：</w:t>
      </w:r>
    </w:p>
    <w:p>
      <w:pPr>
        <w:spacing w:line="336" w:lineRule="auto"/>
        <w:ind w:firstLine="480" w:firstLineChars="200"/>
        <w:textAlignment w:val="baseline"/>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1.经全面研究和完全理解了你方提供的比选文件及修改文件(如有时)后，我方愿意以总价（含税价）人民币（大写）    拾   万   仟   佰   拾   元（￥：     元）报价。我方承诺严格按照合同约定实施和完成并移交比选人的相关材料。</w:t>
      </w:r>
    </w:p>
    <w:p>
      <w:pPr>
        <w:spacing w:line="336" w:lineRule="auto"/>
        <w:ind w:firstLine="480"/>
        <w:textAlignment w:val="baseline"/>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2.我方已对全部服务内容的费用进行了预算并报价。</w:t>
      </w:r>
    </w:p>
    <w:p>
      <w:pPr>
        <w:spacing w:line="336" w:lineRule="auto"/>
        <w:ind w:firstLine="480"/>
        <w:textAlignment w:val="baseline"/>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3.除非另外达成协议并生效，你方的中选通知书和比选文件将成为约束双方的合同文件组成部分。</w:t>
      </w:r>
    </w:p>
    <w:p>
      <w:pPr>
        <w:spacing w:line="336" w:lineRule="auto"/>
        <w:ind w:firstLine="465"/>
        <w:textAlignment w:val="baseline"/>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4.我方承诺将按照比选人的规定履行合同责任和义务，提交材料中的所有陈述和声明均是真实和准确的。</w:t>
      </w:r>
    </w:p>
    <w:p>
      <w:pPr>
        <w:keepNext w:val="0"/>
        <w:keepLines w:val="0"/>
        <w:pageBreakBefore w:val="0"/>
        <w:widowControl w:val="0"/>
        <w:kinsoku/>
        <w:wordWrap/>
        <w:overflowPunct/>
        <w:topLinePunct w:val="0"/>
        <w:autoSpaceDE/>
        <w:autoSpaceDN/>
        <w:bidi w:val="0"/>
        <w:adjustRightInd/>
        <w:snapToGrid/>
        <w:spacing w:line="336" w:lineRule="auto"/>
        <w:ind w:firstLine="465"/>
        <w:textAlignment w:val="baseline"/>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5.我方</w:t>
      </w:r>
      <w:r>
        <w:rPr>
          <w:rFonts w:hint="eastAsia" w:ascii="仿宋_GB2312" w:hAnsi="仿宋" w:eastAsia="仿宋_GB2312"/>
          <w:color w:val="000000" w:themeColor="text1"/>
          <w:sz w:val="24"/>
          <w:szCs w:val="24"/>
          <w:lang w:val="en-US" w:eastAsia="zh-CN"/>
          <w14:textFill>
            <w14:solidFill>
              <w14:schemeClr w14:val="tx1"/>
            </w14:solidFill>
          </w14:textFill>
        </w:rPr>
        <w:t>比选日前</w:t>
      </w:r>
      <w:r>
        <w:rPr>
          <w:rFonts w:hint="eastAsia" w:ascii="仿宋_GB2312" w:hAnsi="仿宋" w:eastAsia="仿宋_GB2312"/>
          <w:color w:val="000000" w:themeColor="text1"/>
          <w:sz w:val="24"/>
          <w:szCs w:val="24"/>
          <w14:textFill>
            <w14:solidFill>
              <w14:schemeClr w14:val="tx1"/>
            </w14:solidFill>
          </w14:textFill>
        </w:rPr>
        <w:t>三年</w:t>
      </w:r>
      <w:r>
        <w:rPr>
          <w:rFonts w:hint="eastAsia" w:ascii="仿宋_GB2312" w:hAnsi="仿宋" w:eastAsia="仿宋_GB2312"/>
          <w:color w:val="000000" w:themeColor="text1"/>
          <w:sz w:val="24"/>
          <w:szCs w:val="24"/>
          <w:lang w:val="en-US" w:eastAsia="zh-CN"/>
          <w14:textFill>
            <w14:solidFill>
              <w14:schemeClr w14:val="tx1"/>
            </w14:solidFill>
          </w14:textFill>
        </w:rPr>
        <w:t>内</w:t>
      </w:r>
      <w:r>
        <w:rPr>
          <w:rFonts w:hint="eastAsia" w:ascii="仿宋_GB2312" w:hAnsi="仿宋" w:eastAsia="仿宋_GB2312"/>
          <w:color w:val="000000" w:themeColor="text1"/>
          <w:sz w:val="24"/>
          <w:szCs w:val="24"/>
          <w14:textFill>
            <w14:solidFill>
              <w14:schemeClr w14:val="tx1"/>
            </w14:solidFill>
          </w14:textFill>
        </w:rPr>
        <w:t>无</w:t>
      </w:r>
      <w:r>
        <w:rPr>
          <w:rFonts w:hint="eastAsia" w:ascii="仿宋_GB2312" w:hAnsi="仿宋" w:eastAsia="仿宋_GB2312"/>
          <w:color w:val="000000" w:themeColor="text1"/>
          <w:sz w:val="24"/>
          <w:szCs w:val="24"/>
          <w:lang w:val="en-US" w:eastAsia="zh-CN"/>
          <w14:textFill>
            <w14:solidFill>
              <w14:schemeClr w14:val="tx1"/>
            </w14:solidFill>
          </w14:textFill>
        </w:rPr>
        <w:t>骗取成交或严重违规、违约问题，比选日前两年内无违反国家有关法律法规的行为，</w:t>
      </w:r>
      <w:r>
        <w:rPr>
          <w:rFonts w:hint="eastAsia" w:ascii="仿宋_GB2312" w:hAnsi="仿宋" w:eastAsia="仿宋_GB2312"/>
          <w:color w:val="000000" w:themeColor="text1"/>
          <w:sz w:val="24"/>
          <w:szCs w:val="24"/>
          <w14:textFill>
            <w14:solidFill>
              <w14:schemeClr w14:val="tx1"/>
            </w14:solidFill>
          </w14:textFill>
        </w:rPr>
        <w:t>未处于</w:t>
      </w:r>
      <w:r>
        <w:rPr>
          <w:rFonts w:hint="eastAsia" w:ascii="仿宋_GB2312" w:hAnsi="仿宋" w:eastAsia="仿宋_GB2312"/>
          <w:color w:val="000000" w:themeColor="text1"/>
          <w:sz w:val="24"/>
          <w:szCs w:val="24"/>
          <w:lang w:val="en-US" w:eastAsia="zh-CN"/>
          <w14:textFill>
            <w14:solidFill>
              <w14:schemeClr w14:val="tx1"/>
            </w14:solidFill>
          </w14:textFill>
        </w:rPr>
        <w:t>被责令停业、</w:t>
      </w:r>
      <w:r>
        <w:rPr>
          <w:rFonts w:hint="eastAsia" w:ascii="仿宋_GB2312" w:hAnsi="仿宋" w:eastAsia="仿宋_GB2312"/>
          <w:color w:val="000000" w:themeColor="text1"/>
          <w:sz w:val="24"/>
          <w:szCs w:val="24"/>
          <w14:textFill>
            <w14:solidFill>
              <w14:schemeClr w14:val="tx1"/>
            </w14:solidFill>
          </w14:textFill>
        </w:rPr>
        <w:t>财产被冻结、</w:t>
      </w:r>
      <w:r>
        <w:rPr>
          <w:rFonts w:hint="eastAsia" w:ascii="仿宋_GB2312" w:hAnsi="仿宋" w:eastAsia="仿宋_GB2312"/>
          <w:color w:val="000000" w:themeColor="text1"/>
          <w:sz w:val="24"/>
          <w:szCs w:val="24"/>
          <w:lang w:val="en-US" w:eastAsia="zh-CN"/>
          <w14:textFill>
            <w14:solidFill>
              <w14:schemeClr w14:val="tx1"/>
            </w14:solidFill>
          </w14:textFill>
        </w:rPr>
        <w:t>接管、</w:t>
      </w:r>
      <w:r>
        <w:rPr>
          <w:rFonts w:hint="eastAsia" w:ascii="仿宋_GB2312" w:hAnsi="仿宋" w:eastAsia="仿宋_GB2312"/>
          <w:color w:val="000000" w:themeColor="text1"/>
          <w:sz w:val="24"/>
          <w:szCs w:val="24"/>
          <w14:textFill>
            <w14:solidFill>
              <w14:schemeClr w14:val="tx1"/>
            </w14:solidFill>
          </w14:textFill>
        </w:rPr>
        <w:t>破产状态。</w:t>
      </w:r>
    </w:p>
    <w:p>
      <w:pPr>
        <w:keepNext w:val="0"/>
        <w:keepLines w:val="0"/>
        <w:pageBreakBefore w:val="0"/>
        <w:widowControl w:val="0"/>
        <w:kinsoku/>
        <w:wordWrap/>
        <w:overflowPunct/>
        <w:topLinePunct w:val="0"/>
        <w:autoSpaceDE/>
        <w:autoSpaceDN/>
        <w:bidi w:val="0"/>
        <w:adjustRightInd/>
        <w:snapToGrid/>
        <w:spacing w:line="336" w:lineRule="auto"/>
        <w:ind w:firstLine="465"/>
        <w:textAlignment w:val="baseline"/>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6.</w:t>
      </w:r>
      <w:r>
        <w:rPr>
          <w:rFonts w:hint="eastAsia" w:ascii="仿宋_GB2312" w:hAnsi="仿宋" w:eastAsia="仿宋_GB2312"/>
          <w:color w:val="000000" w:themeColor="text1"/>
          <w:sz w:val="24"/>
          <w:szCs w:val="24"/>
          <w14:textFill>
            <w14:solidFill>
              <w14:schemeClr w14:val="tx1"/>
            </w14:solidFill>
          </w14:textFill>
        </w:rPr>
        <w:t>我方如果中选，将按比选文件以及补遗文件(如有)要求全面认真履行责任和义务，按质、按量、按期完成《</w:t>
      </w:r>
      <w:r>
        <w:rPr>
          <w:rFonts w:hint="eastAsia" w:ascii="仿宋_GB2312" w:hAnsi="仿宋_GB2312" w:eastAsia="仿宋_GB2312" w:cs="仿宋_GB2312"/>
          <w:color w:val="000000" w:themeColor="text1"/>
          <w:sz w:val="24"/>
          <w:szCs w:val="24"/>
          <w14:textFill>
            <w14:solidFill>
              <w14:schemeClr w14:val="tx1"/>
            </w14:solidFill>
          </w14:textFill>
        </w:rPr>
        <w:t>四川蜀道物流集团有限公司参加四川省职工合唱比赛服务项目</w:t>
      </w:r>
      <w:r>
        <w:rPr>
          <w:rFonts w:hint="eastAsia" w:ascii="仿宋_GB2312" w:hAnsi="仿宋" w:eastAsia="仿宋_GB2312"/>
          <w:color w:val="000000" w:themeColor="text1"/>
          <w:sz w:val="24"/>
          <w:szCs w:val="24"/>
          <w14:textFill>
            <w14:solidFill>
              <w14:schemeClr w14:val="tx1"/>
            </w14:solidFill>
          </w14:textFill>
        </w:rPr>
        <w:t>》中的全部任务。</w:t>
      </w:r>
    </w:p>
    <w:p>
      <w:pPr>
        <w:spacing w:line="336" w:lineRule="auto"/>
        <w:textAlignment w:val="baseline"/>
        <w:rPr>
          <w:rFonts w:hint="default" w:ascii="仿宋_GB2312" w:hAnsi="仿宋" w:eastAsia="仿宋_GB2312"/>
          <w:color w:val="000000" w:themeColor="text1"/>
          <w:sz w:val="24"/>
          <w:szCs w:val="24"/>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 xml:space="preserve">    7.其他承诺：</w:t>
      </w:r>
    </w:p>
    <w:p>
      <w:pPr>
        <w:keepNext w:val="0"/>
        <w:keepLines w:val="0"/>
        <w:pageBreakBefore w:val="0"/>
        <w:widowControl w:val="0"/>
        <w:kinsoku/>
        <w:wordWrap/>
        <w:overflowPunct/>
        <w:topLinePunct w:val="0"/>
        <w:autoSpaceDE/>
        <w:autoSpaceDN/>
        <w:bidi w:val="0"/>
        <w:adjustRightInd/>
        <w:snapToGrid/>
        <w:spacing w:line="336" w:lineRule="auto"/>
        <w:ind w:firstLine="465"/>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36" w:lineRule="auto"/>
        <w:ind w:firstLine="465"/>
        <w:jc w:val="both"/>
        <w:textAlignment w:val="baseline"/>
        <w:rPr>
          <w:rFonts w:hint="eastAsia" w:ascii="仿宋_GB2312" w:hAnsi="仿宋_GB2312" w:eastAsia="仿宋_GB2312" w:cs="仿宋_GB2312"/>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1440" w:firstLineChars="600"/>
        <w:jc w:val="right"/>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比选申请人：（盖单位章） </w:t>
      </w:r>
    </w:p>
    <w:p>
      <w:pPr>
        <w:keepNext w:val="0"/>
        <w:keepLines w:val="0"/>
        <w:pageBreakBefore w:val="0"/>
        <w:widowControl w:val="0"/>
        <w:kinsoku/>
        <w:wordWrap/>
        <w:overflowPunct/>
        <w:topLinePunct w:val="0"/>
        <w:autoSpaceDE/>
        <w:autoSpaceDN/>
        <w:bidi w:val="0"/>
        <w:adjustRightInd/>
        <w:snapToGrid/>
        <w:spacing w:line="336" w:lineRule="auto"/>
        <w:ind w:firstLine="703" w:firstLineChars="293"/>
        <w:jc w:val="right"/>
        <w:textAlignment w:val="baseline"/>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法定代表人（或负责人或委托代理人）：（签字） </w:t>
      </w:r>
    </w:p>
    <w:p>
      <w:pPr>
        <w:keepNext w:val="0"/>
        <w:keepLines w:val="0"/>
        <w:pageBreakBefore w:val="0"/>
        <w:widowControl w:val="0"/>
        <w:kinsoku/>
        <w:wordWrap/>
        <w:overflowPunct/>
        <w:topLinePunct w:val="0"/>
        <w:autoSpaceDE/>
        <w:autoSpaceDN/>
        <w:bidi w:val="0"/>
        <w:adjustRightInd/>
        <w:snapToGrid/>
        <w:spacing w:line="336" w:lineRule="auto"/>
        <w:ind w:firstLine="465"/>
        <w:jc w:val="right"/>
        <w:textAlignment w:val="baseline"/>
        <w:rPr>
          <w:rFonts w:ascii="Times New Roman" w:hAnsi="Times New Roman" w:eastAsia="仿宋_GB2312" w:cs="Times New Roman"/>
          <w:sz w:val="24"/>
          <w:szCs w:val="24"/>
          <w:highlight w:val="none"/>
        </w:rPr>
      </w:pP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r>
        <w:rPr>
          <w:rFonts w:ascii="Times New Roman" w:hAnsi="Times New Roman" w:eastAsia="仿宋_GB2312" w:cs="Times New Roman"/>
          <w:sz w:val="24"/>
          <w:szCs w:val="24"/>
          <w:highlight w:val="none"/>
        </w:rPr>
        <w:t xml:space="preserve"> </w:t>
      </w:r>
    </w:p>
    <w:p>
      <w:pPr>
        <w:spacing w:line="360" w:lineRule="auto"/>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br w:type="page"/>
      </w:r>
    </w:p>
    <w:p>
      <w:pPr>
        <w:outlineLvl w:val="1"/>
        <w:rPr>
          <w:color w:val="000000" w:themeColor="text1"/>
          <w:sz w:val="32"/>
          <w14:textFill>
            <w14:solidFill>
              <w14:schemeClr w14:val="tx1"/>
            </w14:solidFill>
          </w14:textFill>
        </w:rPr>
      </w:pPr>
      <w:bookmarkStart w:id="54" w:name="_Toc38447196"/>
      <w:bookmarkStart w:id="55" w:name="_Toc17032"/>
      <w:bookmarkStart w:id="56" w:name="_Toc7176854"/>
      <w:bookmarkStart w:id="57" w:name="_Toc1300630"/>
      <w:bookmarkStart w:id="58" w:name="_Toc7177196"/>
      <w:bookmarkStart w:id="59" w:name="_Toc448516847"/>
      <w:bookmarkStart w:id="60" w:name="_Toc7176697"/>
      <w:bookmarkStart w:id="61" w:name="_Toc1300681"/>
      <w:r>
        <w:rPr>
          <w:rFonts w:ascii="Times New Roman" w:hAnsi="Times New Roman" w:eastAsia="黑体" w:cs="Times New Roman"/>
          <w:sz w:val="32"/>
          <w:szCs w:val="32"/>
          <w:highlight w:val="none"/>
        </w:rPr>
        <w:t>二、法定代表人授权书格式</w:t>
      </w:r>
      <w:bookmarkEnd w:id="54"/>
      <w:bookmarkEnd w:id="55"/>
      <w:r>
        <w:rPr>
          <w:rFonts w:hint="eastAsia"/>
          <w:color w:val="000000" w:themeColor="text1"/>
          <w:sz w:val="32"/>
          <w14:textFill>
            <w14:solidFill>
              <w14:schemeClr w14:val="tx1"/>
            </w14:solidFill>
          </w14:textFill>
        </w:rPr>
        <w:t xml:space="preserve">      </w:t>
      </w:r>
    </w:p>
    <w:p>
      <w:pPr>
        <w:pStyle w:val="13"/>
        <w:jc w:val="center"/>
        <w:textAlignment w:val="baseline"/>
        <w:rPr>
          <w:color w:val="000000" w:themeColor="text1"/>
          <w:sz w:val="32"/>
          <w14:textFill>
            <w14:solidFill>
              <w14:schemeClr w14:val="tx1"/>
            </w14:solidFill>
          </w14:textFill>
        </w:rPr>
      </w:pPr>
      <w:bookmarkStart w:id="62" w:name="_Toc12274_WPSOffice_Level2"/>
      <w:r>
        <w:rPr>
          <w:rFonts w:hint="eastAsia"/>
          <w:color w:val="000000" w:themeColor="text1"/>
          <w:sz w:val="32"/>
          <w:lang w:val="en-US" w:eastAsia="zh-CN"/>
          <w14:textFill>
            <w14:solidFill>
              <w14:schemeClr w14:val="tx1"/>
            </w14:solidFill>
          </w14:textFill>
        </w:rPr>
        <w:t>法定代表人</w:t>
      </w:r>
      <w:r>
        <w:rPr>
          <w:rFonts w:hint="eastAsia"/>
          <w:color w:val="000000" w:themeColor="text1"/>
          <w:sz w:val="32"/>
          <w14:textFill>
            <w14:solidFill>
              <w14:schemeClr w14:val="tx1"/>
            </w14:solidFill>
          </w14:textFill>
        </w:rPr>
        <w:t>授权</w:t>
      </w:r>
      <w:bookmarkEnd w:id="56"/>
      <w:bookmarkEnd w:id="57"/>
      <w:bookmarkEnd w:id="58"/>
      <w:bookmarkEnd w:id="59"/>
      <w:bookmarkEnd w:id="60"/>
      <w:bookmarkEnd w:id="61"/>
      <w:r>
        <w:rPr>
          <w:rFonts w:hint="eastAsia"/>
          <w:color w:val="000000" w:themeColor="text1"/>
          <w:sz w:val="32"/>
          <w14:textFill>
            <w14:solidFill>
              <w14:schemeClr w14:val="tx1"/>
            </w14:solidFill>
          </w14:textFill>
        </w:rPr>
        <w:t>委托书</w:t>
      </w:r>
      <w:bookmarkEnd w:id="62"/>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本人</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系</w:t>
      </w:r>
      <w:r>
        <w:rPr>
          <w:rFonts w:ascii="Times New Roman" w:hAnsi="Times New Roman" w:eastAsia="仿宋_GB2312" w:cs="Times New Roman"/>
          <w:sz w:val="24"/>
          <w:highlight w:val="none"/>
          <w:u w:val="single"/>
        </w:rPr>
        <w:t xml:space="preserve">                      </w:t>
      </w:r>
      <w:r>
        <w:rPr>
          <w:rFonts w:ascii="Times New Roman" w:hAnsi="Times New Roman" w:eastAsia="仿宋_GB2312" w:cs="Times New Roman"/>
          <w:sz w:val="24"/>
          <w:highlight w:val="none"/>
        </w:rPr>
        <w:t>的法定代表人/负责人，现委托本单位人员</w:t>
      </w:r>
      <w:r>
        <w:rPr>
          <w:rFonts w:ascii="Times New Roman" w:hAnsi="Times New Roman" w:eastAsia="仿宋_GB2312" w:cs="Times New Roman"/>
          <w:sz w:val="24"/>
          <w:highlight w:val="none"/>
          <w:u w:val="none"/>
        </w:rPr>
        <w:t>______</w:t>
      </w:r>
      <w:r>
        <w:rPr>
          <w:rFonts w:ascii="Times New Roman" w:hAnsi="Times New Roman" w:eastAsia="仿宋_GB2312" w:cs="Times New Roman"/>
          <w:sz w:val="24"/>
          <w:highlight w:val="none"/>
        </w:rPr>
        <w:t>为我方代理人。代理人根据授权，以我方名义签署、澄清、说明、补正、递交、撤回、修改</w:t>
      </w:r>
      <w:r>
        <w:rPr>
          <w:rFonts w:hint="eastAsia" w:ascii="Times New Roman" w:hAnsi="Times New Roman" w:eastAsia="仿宋_GB2312" w:cs="Times New Roman"/>
          <w:sz w:val="24"/>
          <w:highlight w:val="none"/>
        </w:rPr>
        <w:t>四川蜀道物流集团有限公司参加四川省职工合唱比赛服务项目</w:t>
      </w:r>
      <w:r>
        <w:rPr>
          <w:rFonts w:ascii="Times New Roman" w:hAnsi="Times New Roman" w:eastAsia="仿宋_GB2312" w:cs="Times New Roman"/>
          <w:sz w:val="24"/>
          <w:highlight w:val="none"/>
        </w:rPr>
        <w:t>的比选申请文件、签订合同和处理有关事宜（向有关行政监督部门投诉另行授权），其法律后果由我方承担。</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委托期限：自本授权委托书签署之日起至“比选申请人须知”规定的“比选有效期”结束为止。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代理人无转委托权。 </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附：（1）“法定代表人（或负责人）身份证明”原件和法定代表人（或负责人）身份证复印件, 复印件上加盖单位公章；</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（2）委托代理人身份证复印件，复印件上加盖单位公章。</w:t>
      </w: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比选申请人：                            （盖单位章） </w:t>
      </w: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法定代表人（或其委托代理人）：                   （签字） </w:t>
      </w:r>
      <w:r>
        <w:rPr>
          <w:rFonts w:ascii="Times New Roman" w:hAnsi="Times New Roman" w:eastAsia="仿宋_GB2312" w:cs="Times New Roman"/>
          <w:sz w:val="24"/>
          <w:highlight w:val="none"/>
        </w:rPr>
        <w:cr/>
      </w:r>
      <w:r>
        <w:rPr>
          <w:rFonts w:ascii="Times New Roman" w:hAnsi="Times New Roman" w:eastAsia="仿宋_GB2312" w:cs="Times New Roman"/>
          <w:sz w:val="24"/>
          <w:highlight w:val="none"/>
        </w:rPr>
        <w:t xml:space="preserve">                                               </w:t>
      </w:r>
    </w:p>
    <w:p>
      <w:pPr>
        <w:spacing w:line="300" w:lineRule="auto"/>
        <w:ind w:firstLine="5280" w:firstLineChars="2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  年      月       日 </w:t>
      </w:r>
    </w:p>
    <w:p>
      <w:pPr>
        <w:spacing w:line="300" w:lineRule="auto"/>
        <w:ind w:firstLine="5280" w:firstLineChars="2200"/>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注：法定代表人（或负责人）不亲自申请而委托代理人申请适用  </w:t>
      </w:r>
    </w:p>
    <w:p>
      <w:pPr>
        <w:spacing w:line="360" w:lineRule="auto"/>
        <w:textAlignment w:val="baseline"/>
        <w:rPr>
          <w:rFonts w:hint="eastAsia" w:ascii="仿宋_GB2312" w:hAnsi="仿宋" w:eastAsia="仿宋_GB2312"/>
          <w:color w:val="000000" w:themeColor="text1"/>
          <w:sz w:val="30"/>
          <w:szCs w:val="30"/>
          <w14:textFill>
            <w14:solidFill>
              <w14:schemeClr w14:val="tx1"/>
            </w14:solidFill>
          </w14:textFill>
        </w:rPr>
      </w:pPr>
    </w:p>
    <w:p>
      <w:pPr>
        <w:pStyle w:val="13"/>
        <w:jc w:val="left"/>
        <w:textAlignment w:val="baseline"/>
        <w:rPr>
          <w:color w:val="000000" w:themeColor="text1"/>
          <w:sz w:val="32"/>
          <w14:textFill>
            <w14:solidFill>
              <w14:schemeClr w14:val="tx1"/>
            </w14:solidFill>
          </w14:textFill>
        </w:rPr>
      </w:pPr>
      <w:bookmarkStart w:id="63" w:name="_Toc7176856"/>
      <w:bookmarkStart w:id="64" w:name="_Toc7176699"/>
      <w:bookmarkStart w:id="65" w:name="_Toc1300631"/>
      <w:bookmarkStart w:id="66" w:name="_Toc1300682"/>
      <w:bookmarkStart w:id="67" w:name="_Toc7177198"/>
    </w:p>
    <w:p>
      <w:pPr>
        <w:rPr>
          <w:color w:val="000000" w:themeColor="text1"/>
          <w:sz w:val="32"/>
          <w14:textFill>
            <w14:solidFill>
              <w14:schemeClr w14:val="tx1"/>
            </w14:solidFill>
          </w14:textFill>
        </w:rPr>
      </w:pPr>
    </w:p>
    <w:p>
      <w:pPr>
        <w:pStyle w:val="2"/>
        <w:rPr>
          <w:color w:val="000000" w:themeColor="text1"/>
          <w:sz w:val="32"/>
          <w14:textFill>
            <w14:solidFill>
              <w14:schemeClr w14:val="tx1"/>
            </w14:solidFill>
          </w14:textFill>
        </w:rPr>
      </w:pPr>
    </w:p>
    <w:p/>
    <w:p>
      <w:pPr>
        <w:pStyle w:val="13"/>
        <w:jc w:val="left"/>
        <w:textAlignment w:val="baseline"/>
        <w:rPr>
          <w:color w:val="000000" w:themeColor="text1"/>
          <w:sz w:val="32"/>
          <w14:textFill>
            <w14:solidFill>
              <w14:schemeClr w14:val="tx1"/>
            </w14:solidFill>
          </w14:textFill>
        </w:rPr>
      </w:pPr>
    </w:p>
    <w:p>
      <w:pPr>
        <w:outlineLvl w:val="1"/>
        <w:rPr>
          <w:rFonts w:ascii="Times New Roman" w:hAnsi="Times New Roman" w:eastAsia="黑体" w:cs="Times New Roman"/>
          <w:sz w:val="32"/>
          <w:szCs w:val="32"/>
          <w:highlight w:val="none"/>
        </w:rPr>
      </w:pPr>
      <w:bookmarkStart w:id="68" w:name="_Toc12005"/>
      <w:bookmarkStart w:id="69" w:name="_Toc38447197"/>
      <w:bookmarkStart w:id="70" w:name="_Toc25241_WPSOffice_Level1"/>
      <w:r>
        <w:rPr>
          <w:rFonts w:ascii="Times New Roman" w:hAnsi="Times New Roman" w:eastAsia="黑体" w:cs="Times New Roman"/>
          <w:sz w:val="32"/>
          <w:szCs w:val="32"/>
          <w:highlight w:val="none"/>
        </w:rPr>
        <w:t>三、企业简介</w:t>
      </w:r>
      <w:bookmarkEnd w:id="68"/>
      <w:bookmarkEnd w:id="69"/>
    </w:p>
    <w:p>
      <w:pPr>
        <w:widowControl/>
        <w:jc w:val="left"/>
        <w:rPr>
          <w:rFonts w:hint="eastAsia" w:ascii="Times New Roman" w:hAnsi="Times New Roman" w:eastAsia="仿宋_GB2312" w:cs="Times New Roman"/>
          <w:b/>
          <w:sz w:val="28"/>
          <w:szCs w:val="28"/>
          <w:highlight w:val="none"/>
          <w:lang w:eastAsia="zh-CN"/>
        </w:rPr>
      </w:pPr>
      <w:r>
        <w:rPr>
          <w:rFonts w:ascii="Times New Roman" w:hAnsi="Times New Roman" w:eastAsia="仿宋_GB2312" w:cs="Times New Roman"/>
          <w:b/>
          <w:sz w:val="28"/>
          <w:szCs w:val="28"/>
          <w:highlight w:val="none"/>
        </w:rPr>
        <w:t>含营业执照彩色扫描件等证明材料</w:t>
      </w:r>
      <w:r>
        <w:rPr>
          <w:rFonts w:hint="eastAsia" w:ascii="Times New Roman" w:hAnsi="Times New Roman" w:eastAsia="仿宋_GB2312" w:cs="Times New Roman"/>
          <w:b/>
          <w:sz w:val="28"/>
          <w:szCs w:val="28"/>
          <w:highlight w:val="none"/>
          <w:lang w:eastAsia="zh-CN"/>
        </w:rPr>
        <w:t>。</w:t>
      </w:r>
    </w:p>
    <w:p>
      <w:pPr>
        <w:pStyle w:val="13"/>
        <w:jc w:val="left"/>
        <w:textAlignment w:val="baseline"/>
        <w:rPr>
          <w:rFonts w:hint="eastAsia"/>
          <w:color w:val="000000" w:themeColor="text1"/>
          <w:sz w:val="32"/>
          <w14:textFill>
            <w14:solidFill>
              <w14:schemeClr w14:val="tx1"/>
            </w14:solidFill>
          </w14:textFill>
        </w:rPr>
      </w:pPr>
    </w:p>
    <w:p>
      <w:pPr>
        <w:pStyle w:val="13"/>
        <w:jc w:val="left"/>
        <w:textAlignment w:val="baseline"/>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pStyle w:val="2"/>
        <w:rPr>
          <w:rFonts w:hint="eastAsia"/>
          <w:color w:val="000000" w:themeColor="text1"/>
          <w:sz w:val="32"/>
          <w14:textFill>
            <w14:solidFill>
              <w14:schemeClr w14:val="tx1"/>
            </w14:solidFill>
          </w14:textFill>
        </w:rPr>
      </w:pPr>
    </w:p>
    <w:p>
      <w:pPr>
        <w:rPr>
          <w:rFonts w:hint="eastAsia"/>
          <w:color w:val="000000" w:themeColor="text1"/>
          <w:sz w:val="32"/>
          <w14:textFill>
            <w14:solidFill>
              <w14:schemeClr w14:val="tx1"/>
            </w14:solidFill>
          </w14:textFill>
        </w:rPr>
      </w:pPr>
    </w:p>
    <w:p>
      <w:pPr>
        <w:rPr>
          <w:rFonts w:hint="eastAsia"/>
        </w:rPr>
      </w:pPr>
    </w:p>
    <w:p>
      <w:pPr>
        <w:pStyle w:val="13"/>
        <w:jc w:val="left"/>
        <w:textAlignment w:val="baseline"/>
        <w:rPr>
          <w:rFonts w:hint="default" w:ascii="Times New Roman" w:hAnsi="Times New Roman" w:eastAsia="黑体" w:cs="Times New Roman"/>
          <w:b w:val="0"/>
          <w:bCs w:val="0"/>
          <w:kern w:val="0"/>
          <w:sz w:val="32"/>
          <w:szCs w:val="32"/>
          <w:highlight w:val="none"/>
          <w:lang w:val="en-US" w:eastAsia="zh-CN" w:bidi="ar-SA"/>
        </w:rPr>
      </w:pPr>
      <w:r>
        <w:rPr>
          <w:rFonts w:hint="eastAsia" w:ascii="Times New Roman" w:hAnsi="Times New Roman" w:eastAsia="黑体" w:cs="Times New Roman"/>
          <w:b w:val="0"/>
          <w:bCs w:val="0"/>
          <w:kern w:val="0"/>
          <w:sz w:val="32"/>
          <w:szCs w:val="32"/>
          <w:highlight w:val="none"/>
          <w:lang w:val="en-US" w:eastAsia="zh-CN" w:bidi="ar-SA"/>
        </w:rPr>
        <w:t>四、项目服务方案</w:t>
      </w:r>
    </w:p>
    <w:p>
      <w:pPr>
        <w:pStyle w:val="13"/>
        <w:jc w:val="left"/>
        <w:textAlignment w:val="baseline"/>
        <w:rPr>
          <w:rFonts w:hint="eastAsia" w:ascii="Times New Roman" w:hAnsi="Times New Roman" w:eastAsia="仿宋_GB2312" w:cs="Times New Roman"/>
          <w:b/>
          <w:bCs w:val="0"/>
          <w:kern w:val="0"/>
          <w:sz w:val="28"/>
          <w:szCs w:val="28"/>
          <w:highlight w:val="none"/>
          <w:lang w:val="en-US" w:eastAsia="zh-CN" w:bidi="ar-SA"/>
        </w:rPr>
      </w:pPr>
      <w:r>
        <w:rPr>
          <w:rFonts w:hint="eastAsia" w:ascii="Times New Roman" w:hAnsi="Times New Roman" w:eastAsia="仿宋_GB2312" w:cs="Times New Roman"/>
          <w:b/>
          <w:bCs w:val="0"/>
          <w:kern w:val="0"/>
          <w:sz w:val="28"/>
          <w:szCs w:val="28"/>
          <w:highlight w:val="none"/>
          <w:lang w:val="en-US" w:eastAsia="zh-CN" w:bidi="ar-SA"/>
        </w:rPr>
        <w:t>1.节目内容紧扣集团发展，对节目的内容进行说明；</w:t>
      </w:r>
    </w:p>
    <w:p>
      <w:pPr>
        <w:pStyle w:val="13"/>
        <w:jc w:val="left"/>
        <w:textAlignment w:val="baseline"/>
        <w:rPr>
          <w:rFonts w:hint="default" w:ascii="Times New Roman" w:hAnsi="Times New Roman" w:eastAsia="仿宋_GB2312" w:cs="Times New Roman"/>
          <w:b/>
          <w:bCs w:val="0"/>
          <w:kern w:val="0"/>
          <w:sz w:val="28"/>
          <w:szCs w:val="28"/>
          <w:highlight w:val="none"/>
          <w:lang w:val="en-US" w:eastAsia="zh-CN" w:bidi="ar-SA"/>
        </w:rPr>
      </w:pPr>
      <w:r>
        <w:rPr>
          <w:rFonts w:hint="eastAsia" w:ascii="Times New Roman" w:hAnsi="Times New Roman" w:eastAsia="仿宋_GB2312" w:cs="Times New Roman"/>
          <w:b/>
          <w:bCs w:val="0"/>
          <w:kern w:val="0"/>
          <w:sz w:val="28"/>
          <w:szCs w:val="28"/>
          <w:highlight w:val="none"/>
          <w:lang w:val="en-US" w:eastAsia="zh-CN" w:bidi="ar-SA"/>
        </w:rPr>
        <w:t>2.编排具备一定的艺术创新；对规划编创思路进行阐述。</w:t>
      </w: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hint="eastAsia" w:ascii="Times New Roman" w:hAnsi="Times New Roman" w:eastAsia="黑体" w:cs="Times New Roman"/>
          <w:b w:val="0"/>
          <w:bCs w:val="0"/>
          <w:kern w:val="0"/>
          <w:sz w:val="32"/>
          <w:szCs w:val="32"/>
          <w:highlight w:val="none"/>
          <w:lang w:val="en-US" w:eastAsia="zh-CN" w:bidi="ar-SA"/>
        </w:rPr>
      </w:pPr>
    </w:p>
    <w:p>
      <w:pPr>
        <w:pStyle w:val="13"/>
        <w:jc w:val="left"/>
        <w:textAlignment w:val="baseline"/>
        <w:rPr>
          <w:rFonts w:ascii="Times New Roman" w:hAnsi="Times New Roman" w:eastAsia="黑体" w:cs="Times New Roman"/>
          <w:b w:val="0"/>
          <w:bCs w:val="0"/>
          <w:kern w:val="0"/>
          <w:sz w:val="32"/>
          <w:szCs w:val="32"/>
          <w:highlight w:val="none"/>
          <w:lang w:val="en-US" w:eastAsia="zh-CN" w:bidi="ar-SA"/>
        </w:rPr>
      </w:pPr>
      <w:r>
        <w:rPr>
          <w:rFonts w:hint="eastAsia" w:ascii="Times New Roman" w:hAnsi="Times New Roman" w:eastAsia="黑体" w:cs="Times New Roman"/>
          <w:b w:val="0"/>
          <w:bCs w:val="0"/>
          <w:kern w:val="0"/>
          <w:sz w:val="32"/>
          <w:szCs w:val="32"/>
          <w:highlight w:val="none"/>
          <w:lang w:val="en-US" w:eastAsia="zh-CN" w:bidi="ar-SA"/>
        </w:rPr>
        <w:t>五、项目组组成及成员基本情况</w:t>
      </w:r>
      <w:bookmarkEnd w:id="63"/>
      <w:bookmarkEnd w:id="64"/>
      <w:bookmarkEnd w:id="65"/>
      <w:bookmarkEnd w:id="66"/>
      <w:bookmarkEnd w:id="67"/>
      <w:bookmarkEnd w:id="70"/>
    </w:p>
    <w:p>
      <w:pPr>
        <w:textAlignment w:val="baseline"/>
        <w:rPr>
          <w:color w:val="000000" w:themeColor="text1"/>
          <w:sz w:val="20"/>
          <w14:textFill>
            <w14:solidFill>
              <w14:schemeClr w14:val="tx1"/>
            </w14:solidFill>
          </w14:textFill>
        </w:rPr>
      </w:pPr>
    </w:p>
    <w:p>
      <w:pPr>
        <w:spacing w:line="360" w:lineRule="auto"/>
        <w:textAlignment w:val="baseline"/>
        <w:rPr>
          <w:rFonts w:ascii="仿宋_GB2312" w:eastAsia="仿宋_GB2312"/>
          <w:b/>
          <w:bCs/>
          <w:color w:val="000000" w:themeColor="text1"/>
          <w:sz w:val="30"/>
          <w:szCs w:val="30"/>
          <w14:textFill>
            <w14:solidFill>
              <w14:schemeClr w14:val="tx1"/>
            </w14:solidFill>
          </w14:textFill>
        </w:rPr>
      </w:pPr>
      <w:bookmarkStart w:id="71" w:name="_Toc1835_WPSOffice_Level2"/>
      <w:bookmarkStart w:id="72" w:name="_Toc10077_WPSOffice_Level2"/>
      <w:r>
        <w:rPr>
          <w:rFonts w:hint="eastAsia" w:ascii="仿宋_GB2312" w:eastAsia="仿宋_GB2312"/>
          <w:b/>
          <w:bCs/>
          <w:color w:val="000000" w:themeColor="text1"/>
          <w:sz w:val="30"/>
          <w:szCs w:val="30"/>
          <w14:textFill>
            <w14:solidFill>
              <w14:schemeClr w14:val="tx1"/>
            </w14:solidFill>
          </w14:textFill>
        </w:rPr>
        <w:t>本项目主要团队人员基本情况</w:t>
      </w:r>
      <w:bookmarkEnd w:id="71"/>
      <w:bookmarkEnd w:id="72"/>
    </w:p>
    <w:tbl>
      <w:tblPr>
        <w:tblStyle w:val="14"/>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1202"/>
        <w:gridCol w:w="1843"/>
        <w:gridCol w:w="4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r>
              <w:rPr>
                <w:rFonts w:hint="eastAsia" w:ascii="仿宋_GB2312" w:eastAsia="仿宋_GB2312"/>
                <w:color w:val="000000" w:themeColor="text1"/>
                <w14:textFill>
                  <w14:solidFill>
                    <w14:schemeClr w14:val="tx1"/>
                  </w14:solidFill>
                </w14:textFill>
              </w:rPr>
              <w:t>姓名</w:t>
            </w:r>
          </w:p>
        </w:tc>
        <w:tc>
          <w:tcPr>
            <w:tcW w:w="910"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r>
              <w:rPr>
                <w:rFonts w:hint="eastAsia" w:ascii="仿宋_GB2312" w:eastAsia="仿宋_GB2312"/>
                <w:color w:val="000000" w:themeColor="text1"/>
                <w14:textFill>
                  <w14:solidFill>
                    <w14:schemeClr w14:val="tx1"/>
                  </w14:solidFill>
                </w14:textFill>
              </w:rPr>
              <w:t>年龄</w:t>
            </w:r>
          </w:p>
        </w:tc>
        <w:tc>
          <w:tcPr>
            <w:tcW w:w="1202"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r>
              <w:rPr>
                <w:rFonts w:hint="eastAsia" w:ascii="仿宋_GB2312" w:eastAsia="仿宋_GB2312"/>
                <w:color w:val="000000" w:themeColor="text1"/>
                <w14:textFill>
                  <w14:solidFill>
                    <w14:schemeClr w14:val="tx1"/>
                  </w14:solidFill>
                </w14:textFill>
              </w:rPr>
              <w:t>类似工作</w:t>
            </w:r>
          </w:p>
          <w:p>
            <w:pPr>
              <w:ind w:left="-57" w:right="-57"/>
              <w:jc w:val="center"/>
              <w:textAlignment w:val="baseline"/>
              <w:rPr>
                <w:rFonts w:ascii="仿宋_GB2312" w:eastAsia="仿宋_GB2312"/>
                <w:color w:val="000000" w:themeColor="text1"/>
                <w:sz w:val="20"/>
                <w14:textFill>
                  <w14:solidFill>
                    <w14:schemeClr w14:val="tx1"/>
                  </w14:solidFill>
                </w14:textFill>
              </w:rPr>
            </w:pPr>
            <w:r>
              <w:rPr>
                <w:rFonts w:hint="eastAsia" w:ascii="仿宋_GB2312" w:eastAsia="仿宋_GB2312"/>
                <w:color w:val="000000" w:themeColor="text1"/>
                <w14:textFill>
                  <w14:solidFill>
                    <w14:schemeClr w14:val="tx1"/>
                  </w14:solidFill>
                </w14:textFill>
              </w:rPr>
              <w:t>经验年限</w:t>
            </w:r>
          </w:p>
        </w:tc>
        <w:tc>
          <w:tcPr>
            <w:tcW w:w="1843"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r>
              <w:rPr>
                <w:rFonts w:hint="eastAsia" w:ascii="仿宋_GB2312" w:eastAsia="仿宋_GB2312"/>
                <w:color w:val="000000" w:themeColor="text1"/>
                <w14:textFill>
                  <w14:solidFill>
                    <w14:schemeClr w14:val="tx1"/>
                  </w14:solidFill>
                </w14:textFill>
              </w:rPr>
              <w:t>拟任职务</w:t>
            </w:r>
          </w:p>
        </w:tc>
        <w:tc>
          <w:tcPr>
            <w:tcW w:w="4110"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r>
              <w:rPr>
                <w:rFonts w:hint="eastAsia" w:ascii="仿宋_GB2312" w:eastAsia="仿宋_GB2312"/>
                <w:color w:val="000000" w:themeColor="text1"/>
                <w14:textFill>
                  <w14:solidFill>
                    <w14:schemeClr w14:val="tx1"/>
                  </w14:solidFill>
                </w14:textFill>
              </w:rPr>
              <w:t>项目经验业绩、获奖情况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910"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202"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843"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4110" w:type="dxa"/>
          </w:tcPr>
          <w:p>
            <w:pPr>
              <w:ind w:firstLine="200" w:firstLineChars="100"/>
              <w:textAlignment w:val="baseline"/>
              <w:rPr>
                <w:bCs/>
                <w:color w:val="000000" w:themeColor="text1"/>
                <w:sz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910"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202"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843"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4110" w:type="dxa"/>
          </w:tcPr>
          <w:p>
            <w:pPr>
              <w:ind w:firstLine="200" w:firstLineChars="100"/>
              <w:textAlignment w:val="baseline"/>
              <w:rPr>
                <w:bCs/>
                <w:color w:val="000000" w:themeColor="text1"/>
                <w:sz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910"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202"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843"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4110" w:type="dxa"/>
          </w:tcPr>
          <w:p>
            <w:pPr>
              <w:ind w:firstLine="200" w:firstLineChars="100"/>
              <w:textAlignment w:val="baseline"/>
              <w:rPr>
                <w:color w:val="000000" w:themeColor="text1"/>
                <w:sz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910"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202"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1843" w:type="dxa"/>
            <w:vAlign w:val="center"/>
          </w:tcPr>
          <w:p>
            <w:pPr>
              <w:ind w:left="-57" w:right="-57"/>
              <w:jc w:val="center"/>
              <w:textAlignment w:val="baseline"/>
              <w:rPr>
                <w:rFonts w:ascii="仿宋_GB2312" w:eastAsia="仿宋_GB2312"/>
                <w:color w:val="000000" w:themeColor="text1"/>
                <w:sz w:val="20"/>
                <w14:textFill>
                  <w14:solidFill>
                    <w14:schemeClr w14:val="tx1"/>
                  </w14:solidFill>
                </w14:textFill>
              </w:rPr>
            </w:pPr>
          </w:p>
        </w:tc>
        <w:tc>
          <w:tcPr>
            <w:tcW w:w="4110" w:type="dxa"/>
          </w:tcPr>
          <w:p>
            <w:pPr>
              <w:ind w:firstLine="200" w:firstLineChars="100"/>
              <w:textAlignment w:val="baseline"/>
              <w:rPr>
                <w:rFonts w:ascii="仿宋" w:hAnsi="仿宋" w:eastAsia="仿宋"/>
                <w:color w:val="000000" w:themeColor="text1"/>
                <w:sz w:val="20"/>
                <w14:textFill>
                  <w14:solidFill>
                    <w14:schemeClr w14:val="tx1"/>
                  </w14:solidFill>
                </w14:textFill>
              </w:rPr>
            </w:pPr>
          </w:p>
        </w:tc>
      </w:tr>
    </w:tbl>
    <w:p>
      <w:pPr>
        <w:spacing w:line="360" w:lineRule="auto"/>
        <w:textAlignment w:val="baseline"/>
        <w:rPr>
          <w:rFonts w:ascii="仿宋_GB2312" w:hAnsi="仿宋" w:eastAsia="仿宋_GB2312"/>
          <w:color w:val="000000" w:themeColor="text1"/>
          <w:sz w:val="30"/>
          <w:szCs w:val="30"/>
          <w14:textFill>
            <w14:solidFill>
              <w14:schemeClr w14:val="tx1"/>
            </w14:solidFill>
          </w14:textFill>
        </w:rPr>
      </w:pPr>
    </w:p>
    <w:p>
      <w:pPr>
        <w:spacing w:line="360" w:lineRule="auto"/>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比选申请人： （公章）</w:t>
      </w:r>
    </w:p>
    <w:p>
      <w:pPr>
        <w:spacing w:line="360" w:lineRule="auto"/>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法定代表人或授权代表(签字)：</w:t>
      </w:r>
    </w:p>
    <w:p>
      <w:pPr>
        <w:spacing w:line="600" w:lineRule="exact"/>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日    期：</w:t>
      </w:r>
      <w:r>
        <w:rPr>
          <w:rFonts w:hint="eastAsia" w:ascii="仿宋_GB2312" w:eastAsia="仿宋_GB2312"/>
          <w:color w:val="000000" w:themeColor="text1"/>
          <w:sz w:val="30"/>
          <w:szCs w:val="30"/>
          <w14:textFill>
            <w14:solidFill>
              <w14:schemeClr w14:val="tx1"/>
            </w14:solidFill>
          </w14:textFill>
        </w:rPr>
        <w:br w:type="page"/>
      </w:r>
    </w:p>
    <w:p>
      <w:pPr>
        <w:outlineLvl w:val="1"/>
        <w:rPr>
          <w:rFonts w:ascii="Times New Roman" w:hAnsi="Times New Roman" w:eastAsia="黑体" w:cs="Times New Roman"/>
          <w:sz w:val="32"/>
          <w:szCs w:val="32"/>
          <w:highlight w:val="none"/>
        </w:rPr>
      </w:pPr>
      <w:bookmarkStart w:id="73" w:name="_Toc38447200"/>
      <w:bookmarkStart w:id="74" w:name="_Toc25807"/>
      <w:bookmarkStart w:id="75" w:name="_Toc14014_WPSOffice_Level1"/>
      <w:bookmarkStart w:id="76" w:name="_Toc7176857"/>
      <w:bookmarkStart w:id="77" w:name="_Toc7177199"/>
      <w:bookmarkStart w:id="78" w:name="_Toc1300683"/>
      <w:bookmarkStart w:id="79" w:name="_Toc1300632"/>
      <w:bookmarkStart w:id="80" w:name="_Toc7176700"/>
      <w:r>
        <w:rPr>
          <w:rFonts w:ascii="Times New Roman" w:hAnsi="Times New Roman" w:eastAsia="黑体" w:cs="Times New Roman"/>
          <w:sz w:val="32"/>
          <w:szCs w:val="32"/>
          <w:highlight w:val="none"/>
        </w:rPr>
        <w:t>六、报价函</w:t>
      </w:r>
      <w:bookmarkEnd w:id="73"/>
      <w:bookmarkEnd w:id="74"/>
    </w:p>
    <w:p>
      <w:pPr>
        <w:spacing w:line="400" w:lineRule="atLeast"/>
        <w:ind w:firstLine="1260" w:firstLineChars="450"/>
        <w:rPr>
          <w:rFonts w:ascii="Times New Roman" w:hAnsi="Times New Roman" w:eastAsia="仿宋_GB2312" w:cs="Times New Roman"/>
          <w:sz w:val="28"/>
          <w:szCs w:val="28"/>
          <w:highlight w:val="none"/>
        </w:rPr>
      </w:pPr>
      <w:bookmarkStart w:id="81" w:name="OLE_LINK2"/>
      <w:bookmarkStart w:id="82" w:name="OLE_LINK1"/>
    </w:p>
    <w:p>
      <w:pPr>
        <w:spacing w:line="300" w:lineRule="auto"/>
        <w:ind w:firstLine="3975" w:firstLineChars="1650"/>
        <w:rPr>
          <w:rFonts w:ascii="Times New Roman" w:hAnsi="Times New Roman" w:eastAsia="仿宋_GB2312" w:cs="Times New Roman"/>
          <w:b/>
          <w:bCs/>
          <w:sz w:val="24"/>
          <w:highlight w:val="none"/>
        </w:rPr>
      </w:pPr>
      <w:r>
        <w:rPr>
          <w:rFonts w:ascii="Times New Roman" w:hAnsi="Times New Roman" w:eastAsia="仿宋_GB2312" w:cs="Times New Roman"/>
          <w:b/>
          <w:bCs/>
          <w:sz w:val="24"/>
          <w:highlight w:val="none"/>
        </w:rPr>
        <w:t>报价函</w:t>
      </w: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p>
    <w:p>
      <w:pPr>
        <w:spacing w:line="300" w:lineRule="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蜀道物流集团:</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经研究</w:t>
      </w:r>
      <w:r>
        <w:rPr>
          <w:rFonts w:hint="eastAsia" w:ascii="Times New Roman" w:hAnsi="Times New Roman" w:eastAsia="仿宋_GB2312" w:cs="Times New Roman"/>
          <w:sz w:val="24"/>
          <w:highlight w:val="none"/>
        </w:rPr>
        <w:t>蜀道物流集团</w:t>
      </w:r>
      <w:r>
        <w:rPr>
          <w:rFonts w:hint="eastAsia" w:ascii="Times New Roman" w:hAnsi="Times New Roman" w:eastAsia="仿宋_GB2312" w:cs="Times New Roman"/>
          <w:sz w:val="24"/>
          <w:highlight w:val="none"/>
          <w:lang w:val="en-US" w:eastAsia="zh-CN"/>
        </w:rPr>
        <w:t>参加四川省职工合唱比赛服务</w:t>
      </w:r>
      <w:r>
        <w:rPr>
          <w:rFonts w:hint="eastAsia" w:ascii="Times New Roman" w:hAnsi="Times New Roman" w:eastAsia="仿宋_GB2312" w:cs="Times New Roman"/>
          <w:sz w:val="24"/>
          <w:highlight w:val="none"/>
        </w:rPr>
        <w:t>项目</w:t>
      </w:r>
      <w:r>
        <w:rPr>
          <w:rFonts w:ascii="Times New Roman" w:hAnsi="Times New Roman" w:eastAsia="仿宋_GB2312" w:cs="Times New Roman"/>
          <w:sz w:val="24"/>
          <w:highlight w:val="none"/>
        </w:rPr>
        <w:t>比选文件及其有关</w:t>
      </w:r>
      <w:bookmarkEnd w:id="81"/>
      <w:bookmarkEnd w:id="82"/>
      <w:r>
        <w:rPr>
          <w:rFonts w:ascii="Times New Roman" w:hAnsi="Times New Roman" w:eastAsia="仿宋_GB2312" w:cs="Times New Roman"/>
          <w:sz w:val="24"/>
          <w:highlight w:val="none"/>
        </w:rPr>
        <w:t>文件后，我方就上述任务及相关服务提出比选申请。</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我公司</w:t>
      </w:r>
      <w:r>
        <w:rPr>
          <w:rFonts w:hint="eastAsia" w:ascii="Times New Roman" w:hAnsi="Times New Roman" w:eastAsia="仿宋_GB2312" w:cs="Times New Roman"/>
          <w:sz w:val="24"/>
          <w:highlight w:val="none"/>
          <w:lang w:val="en-US" w:eastAsia="zh-CN"/>
        </w:rPr>
        <w:t>服务</w:t>
      </w:r>
      <w:r>
        <w:rPr>
          <w:rFonts w:ascii="Times New Roman" w:hAnsi="Times New Roman" w:eastAsia="仿宋_GB2312" w:cs="Times New Roman"/>
          <w:sz w:val="24"/>
          <w:highlight w:val="none"/>
        </w:rPr>
        <w:t>费用报价为（大写）_______元（小写：_______元，为含税价）人民币。</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如果我公司中选，我公司保证在合同协议书所规定的时间内按质量要求完成项目服务。</w:t>
      </w:r>
    </w:p>
    <w:p>
      <w:pPr>
        <w:spacing w:line="300" w:lineRule="auto"/>
        <w:ind w:firstLine="480" w:firstLineChars="200"/>
        <w:jc w:val="left"/>
        <w:rPr>
          <w:rFonts w:ascii="Times New Roman" w:hAnsi="Times New Roman" w:eastAsia="仿宋_GB2312" w:cs="Times New Roman"/>
          <w:sz w:val="24"/>
          <w:highlight w:val="none"/>
        </w:rPr>
      </w:pPr>
    </w:p>
    <w:p>
      <w:pPr>
        <w:spacing w:line="300" w:lineRule="auto"/>
        <w:ind w:firstLine="480" w:firstLine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 （全称）     （盖章）</w:t>
      </w:r>
    </w:p>
    <w:p>
      <w:pPr>
        <w:spacing w:line="300" w:lineRule="auto"/>
        <w:ind w:firstLine="480" w:firstLineChars="200"/>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法定代表人或其授权的代理人        （签字）</w:t>
      </w:r>
    </w:p>
    <w:p>
      <w:pPr>
        <w:spacing w:line="300" w:lineRule="auto"/>
        <w:ind w:firstLine="480" w:firstLineChars="200"/>
        <w:rPr>
          <w:rFonts w:ascii="Times New Roman" w:hAnsi="Times New Roman" w:eastAsia="仿宋_GB2312" w:cs="Times New Roman"/>
          <w:sz w:val="24"/>
          <w:highlight w:val="none"/>
        </w:rPr>
      </w:pP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日期：______年___月___日</w:t>
      </w:r>
    </w:p>
    <w:p>
      <w:pPr>
        <w:pStyle w:val="13"/>
        <w:jc w:val="left"/>
        <w:textAlignment w:val="baseline"/>
        <w:rPr>
          <w:rFonts w:hint="eastAsia"/>
          <w:color w:val="000000" w:themeColor="text1"/>
          <w:sz w:val="32"/>
          <w14:textFill>
            <w14:solidFill>
              <w14:schemeClr w14:val="tx1"/>
            </w14:solidFill>
          </w14:textFill>
        </w:rPr>
      </w:pPr>
    </w:p>
    <w:p>
      <w:pPr>
        <w:pStyle w:val="13"/>
        <w:jc w:val="left"/>
        <w:textAlignment w:val="baseline"/>
        <w:rPr>
          <w:rFonts w:hint="eastAsia"/>
          <w:color w:val="000000" w:themeColor="text1"/>
          <w:sz w:val="32"/>
          <w14:textFill>
            <w14:solidFill>
              <w14:schemeClr w14:val="tx1"/>
            </w14:solidFill>
          </w14:textFill>
        </w:rPr>
      </w:pPr>
    </w:p>
    <w:p>
      <w:pPr>
        <w:pStyle w:val="13"/>
        <w:jc w:val="left"/>
        <w:textAlignment w:val="baseline"/>
        <w:rPr>
          <w:rFonts w:hint="eastAsia"/>
          <w:color w:val="000000" w:themeColor="text1"/>
          <w:sz w:val="32"/>
          <w14:textFill>
            <w14:solidFill>
              <w14:schemeClr w14:val="tx1"/>
            </w14:solidFill>
          </w14:textFill>
        </w:rPr>
      </w:pPr>
    </w:p>
    <w:p>
      <w:pPr>
        <w:pStyle w:val="13"/>
        <w:jc w:val="left"/>
        <w:textAlignment w:val="baseline"/>
        <w:rPr>
          <w:rFonts w:hint="eastAsia"/>
          <w:color w:val="000000" w:themeColor="text1"/>
          <w:sz w:val="32"/>
          <w14:textFill>
            <w14:solidFill>
              <w14:schemeClr w14:val="tx1"/>
            </w14:solidFill>
          </w14:textFill>
        </w:rPr>
      </w:pPr>
    </w:p>
    <w:bookmarkEnd w:id="75"/>
    <w:p>
      <w:pPr>
        <w:pStyle w:val="13"/>
        <w:ind w:firstLine="643" w:firstLineChars="200"/>
        <w:textAlignment w:val="baseline"/>
        <w:rPr>
          <w:rFonts w:hint="eastAsia"/>
          <w:color w:val="000000" w:themeColor="text1"/>
          <w:sz w:val="32"/>
          <w14:textFill>
            <w14:solidFill>
              <w14:schemeClr w14:val="tx1"/>
            </w14:solidFill>
          </w14:textFill>
        </w:rPr>
      </w:pPr>
      <w:bookmarkStart w:id="83" w:name="_Toc11493_WPSOffice_Level2"/>
      <w:bookmarkStart w:id="84" w:name="_Toc10759_WPSOffice_Level2"/>
    </w:p>
    <w:p>
      <w:pPr>
        <w:pStyle w:val="13"/>
        <w:ind w:firstLine="643" w:firstLineChars="200"/>
        <w:textAlignment w:val="baseline"/>
        <w:rPr>
          <w:rFonts w:hint="eastAsia"/>
          <w:color w:val="000000" w:themeColor="text1"/>
          <w:sz w:val="32"/>
          <w14:textFill>
            <w14:solidFill>
              <w14:schemeClr w14:val="tx1"/>
            </w14:solidFill>
          </w14:textFill>
        </w:rPr>
      </w:pPr>
    </w:p>
    <w:p>
      <w:pPr>
        <w:pStyle w:val="13"/>
        <w:ind w:firstLine="643" w:firstLineChars="200"/>
        <w:textAlignment w:val="baseline"/>
        <w:rPr>
          <w:rFonts w:hint="eastAsia"/>
          <w:color w:val="000000" w:themeColor="text1"/>
          <w:sz w:val="32"/>
          <w14:textFill>
            <w14:solidFill>
              <w14:schemeClr w14:val="tx1"/>
            </w14:solidFill>
          </w14:textFill>
        </w:rPr>
      </w:pPr>
    </w:p>
    <w:p>
      <w:pPr>
        <w:outlineLvl w:val="1"/>
        <w:rPr>
          <w:rFonts w:hint="eastAsia"/>
          <w:color w:val="000000" w:themeColor="text1"/>
          <w:sz w:val="32"/>
          <w14:textFill>
            <w14:solidFill>
              <w14:schemeClr w14:val="tx1"/>
            </w14:solidFill>
          </w14:textFill>
        </w:rPr>
      </w:pPr>
      <w:bookmarkStart w:id="85" w:name="_Toc38447201"/>
      <w:bookmarkStart w:id="86" w:name="_Toc2946"/>
      <w:r>
        <w:rPr>
          <w:rFonts w:ascii="Times New Roman" w:hAnsi="Times New Roman" w:eastAsia="黑体" w:cs="Times New Roman"/>
          <w:sz w:val="32"/>
          <w:szCs w:val="32"/>
          <w:highlight w:val="none"/>
        </w:rPr>
        <w:t>七、报价明细表</w:t>
      </w:r>
      <w:bookmarkEnd w:id="85"/>
      <w:bookmarkEnd w:id="86"/>
    </w:p>
    <w:p>
      <w:pPr>
        <w:pStyle w:val="13"/>
        <w:jc w:val="center"/>
        <w:textAlignment w:val="baseline"/>
        <w:rPr>
          <w:color w:val="000000" w:themeColor="text1"/>
          <w:sz w:val="32"/>
          <w14:textFill>
            <w14:solidFill>
              <w14:schemeClr w14:val="tx1"/>
            </w14:solidFill>
          </w14:textFill>
        </w:rPr>
      </w:pPr>
      <w:r>
        <w:rPr>
          <w:rFonts w:hint="eastAsia"/>
          <w:color w:val="000000" w:themeColor="text1"/>
          <w:sz w:val="32"/>
          <w:lang w:val="en-US" w:eastAsia="zh-CN"/>
          <w14:textFill>
            <w14:solidFill>
              <w14:schemeClr w14:val="tx1"/>
            </w14:solidFill>
          </w14:textFill>
        </w:rPr>
        <w:t>报价明细</w:t>
      </w:r>
      <w:r>
        <w:rPr>
          <w:rFonts w:hint="eastAsia"/>
          <w:color w:val="000000" w:themeColor="text1"/>
          <w:sz w:val="32"/>
          <w14:textFill>
            <w14:solidFill>
              <w14:schemeClr w14:val="tx1"/>
            </w14:solidFill>
          </w14:textFill>
        </w:rPr>
        <w:t>表：</w:t>
      </w:r>
      <w:bookmarkEnd w:id="76"/>
      <w:bookmarkEnd w:id="77"/>
      <w:bookmarkEnd w:id="78"/>
      <w:bookmarkEnd w:id="79"/>
      <w:bookmarkEnd w:id="80"/>
      <w:bookmarkEnd w:id="83"/>
      <w:bookmarkEnd w:id="84"/>
    </w:p>
    <w:p>
      <w:pPr>
        <w:textAlignment w:val="baseline"/>
        <w:rPr>
          <w:color w:val="000000" w:themeColor="text1"/>
          <w:sz w:val="20"/>
          <w14:textFill>
            <w14:solidFill>
              <w14:schemeClr w14:val="tx1"/>
            </w14:solidFill>
          </w14:textFill>
        </w:rPr>
      </w:pPr>
    </w:p>
    <w:tbl>
      <w:tblPr>
        <w:tblStyle w:val="15"/>
        <w:tblW w:w="8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4123"/>
        <w:gridCol w:w="174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r>
              <w:rPr>
                <w:rFonts w:hint="eastAsia"/>
                <w:color w:val="000000" w:themeColor="text1"/>
                <w:kern w:val="2"/>
                <w:sz w:val="21"/>
                <w14:textFill>
                  <w14:solidFill>
                    <w14:schemeClr w14:val="tx1"/>
                  </w14:solidFill>
                </w14:textFill>
              </w:rPr>
              <w:t xml:space="preserve">类 </w:t>
            </w:r>
            <w:r>
              <w:rPr>
                <w:color w:val="000000" w:themeColor="text1"/>
                <w:kern w:val="2"/>
                <w:sz w:val="21"/>
                <w14:textFill>
                  <w14:solidFill>
                    <w14:schemeClr w14:val="tx1"/>
                  </w14:solidFill>
                </w14:textFill>
              </w:rPr>
              <w:t xml:space="preserve"> </w:t>
            </w:r>
            <w:r>
              <w:rPr>
                <w:rFonts w:hint="eastAsia"/>
                <w:color w:val="000000" w:themeColor="text1"/>
                <w:kern w:val="2"/>
                <w:sz w:val="21"/>
                <w14:textFill>
                  <w14:solidFill>
                    <w14:schemeClr w14:val="tx1"/>
                  </w14:solidFill>
                </w14:textFill>
              </w:rPr>
              <w:t>目</w:t>
            </w:r>
          </w:p>
        </w:tc>
        <w:tc>
          <w:tcPr>
            <w:tcW w:w="412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r>
              <w:rPr>
                <w:rFonts w:hint="eastAsia"/>
                <w:color w:val="000000" w:themeColor="text1"/>
                <w:kern w:val="2"/>
                <w:sz w:val="21"/>
                <w14:textFill>
                  <w14:solidFill>
                    <w14:schemeClr w14:val="tx1"/>
                  </w14:solidFill>
                </w14:textFill>
              </w:rPr>
              <w:t xml:space="preserve">内 </w:t>
            </w:r>
            <w:r>
              <w:rPr>
                <w:color w:val="000000" w:themeColor="text1"/>
                <w:kern w:val="2"/>
                <w:sz w:val="21"/>
                <w14:textFill>
                  <w14:solidFill>
                    <w14:schemeClr w14:val="tx1"/>
                  </w14:solidFill>
                </w14:textFill>
              </w:rPr>
              <w:t xml:space="preserve">  </w:t>
            </w:r>
            <w:r>
              <w:rPr>
                <w:rFonts w:hint="eastAsia"/>
                <w:color w:val="000000" w:themeColor="text1"/>
                <w:kern w:val="2"/>
                <w:sz w:val="21"/>
                <w14:textFill>
                  <w14:solidFill>
                    <w14:schemeClr w14:val="tx1"/>
                  </w14:solidFill>
                </w14:textFill>
              </w:rPr>
              <w:t>容</w:t>
            </w:r>
          </w:p>
        </w:tc>
        <w:tc>
          <w:tcPr>
            <w:tcW w:w="1752" w:type="dxa"/>
            <w:gridSpan w:val="2"/>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r>
              <w:rPr>
                <w:rFonts w:hint="eastAsia"/>
                <w:color w:val="000000" w:themeColor="text1"/>
                <w:kern w:val="2"/>
                <w:sz w:val="21"/>
                <w14:textFill>
                  <w14:solidFill>
                    <w14:schemeClr w14:val="tx1"/>
                  </w14:solidFill>
                </w14:textFill>
              </w:rPr>
              <w:t>费 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4123" w:type="dxa"/>
          </w:tcPr>
          <w:p>
            <w:pPr>
              <w:textAlignment w:val="baseline"/>
              <w:rPr>
                <w:color w:val="000000" w:themeColor="text1"/>
                <w:kern w:val="2"/>
                <w:sz w:val="20"/>
                <w14:textFill>
                  <w14:solidFill>
                    <w14:schemeClr w14:val="tx1"/>
                  </w14:solidFill>
                </w14:textFill>
              </w:rPr>
            </w:pPr>
          </w:p>
        </w:tc>
        <w:tc>
          <w:tcPr>
            <w:tcW w:w="1752" w:type="dxa"/>
            <w:gridSpan w:val="2"/>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412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1752" w:type="dxa"/>
            <w:gridSpan w:val="2"/>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412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1752" w:type="dxa"/>
            <w:gridSpan w:val="2"/>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412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1752" w:type="dxa"/>
            <w:gridSpan w:val="2"/>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4123" w:type="dxa"/>
          </w:tcPr>
          <w:p>
            <w:pPr>
              <w:jc w:val="center"/>
              <w:textAlignment w:val="baseline"/>
              <w:rPr>
                <w:color w:val="000000" w:themeColor="text1"/>
                <w:kern w:val="2"/>
                <w:sz w:val="20"/>
                <w14:textFill>
                  <w14:solidFill>
                    <w14:schemeClr w14:val="tx1"/>
                  </w14:solidFill>
                </w14:textFill>
              </w:rPr>
            </w:pPr>
          </w:p>
        </w:tc>
        <w:tc>
          <w:tcPr>
            <w:tcW w:w="1752" w:type="dxa"/>
            <w:gridSpan w:val="2"/>
          </w:tcPr>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4123" w:type="dxa"/>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c>
          <w:tcPr>
            <w:tcW w:w="1752" w:type="dxa"/>
            <w:gridSpan w:val="2"/>
          </w:tcPr>
          <w:p>
            <w:pPr>
              <w:jc w:val="cente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83" w:hRule="atLeast"/>
        </w:trPr>
        <w:tc>
          <w:tcPr>
            <w:tcW w:w="2263" w:type="dxa"/>
          </w:tcPr>
          <w:p>
            <w:pPr>
              <w:jc w:val="center"/>
              <w:textAlignment w:val="baseline"/>
              <w:rPr>
                <w:color w:val="000000" w:themeColor="text1"/>
                <w:kern w:val="2"/>
                <w:sz w:val="20"/>
                <w14:textFill>
                  <w14:solidFill>
                    <w14:schemeClr w14:val="tx1"/>
                  </w14:solidFill>
                </w14:textFill>
              </w:rPr>
            </w:pPr>
          </w:p>
        </w:tc>
        <w:tc>
          <w:tcPr>
            <w:tcW w:w="4123" w:type="dxa"/>
          </w:tcPr>
          <w:p>
            <w:pPr>
              <w:jc w:val="center"/>
              <w:textAlignment w:val="baseline"/>
              <w:rPr>
                <w:color w:val="000000" w:themeColor="text1"/>
                <w:kern w:val="2"/>
                <w:sz w:val="20"/>
                <w14:textFill>
                  <w14:solidFill>
                    <w14:schemeClr w14:val="tx1"/>
                  </w14:solidFill>
                </w14:textFill>
              </w:rPr>
            </w:pPr>
          </w:p>
        </w:tc>
        <w:tc>
          <w:tcPr>
            <w:tcW w:w="1743" w:type="dxa"/>
          </w:tcPr>
          <w:p>
            <w:pPr>
              <w:jc w:val="center"/>
              <w:textAlignment w:val="baseline"/>
              <w:rPr>
                <w:color w:val="000000" w:themeColor="text1"/>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83" w:hRule="atLeast"/>
        </w:trPr>
        <w:tc>
          <w:tcPr>
            <w:tcW w:w="8129" w:type="dxa"/>
            <w:gridSpan w:val="3"/>
          </w:tcPr>
          <w:p>
            <w:pPr>
              <w:jc w:val="center"/>
              <w:textAlignment w:val="baseline"/>
              <w:rPr>
                <w:color w:val="000000" w:themeColor="text1"/>
                <w:kern w:val="2"/>
                <w:sz w:val="20"/>
                <w14:textFill>
                  <w14:solidFill>
                    <w14:schemeClr w14:val="tx1"/>
                  </w14:solidFill>
                </w14:textFill>
              </w:rPr>
            </w:pPr>
          </w:p>
          <w:p>
            <w:pPr>
              <w:textAlignment w:val="baseline"/>
              <w:rPr>
                <w:color w:val="000000" w:themeColor="text1"/>
                <w:kern w:val="2"/>
                <w:sz w:val="20"/>
                <w14:textFill>
                  <w14:solidFill>
                    <w14:schemeClr w14:val="tx1"/>
                  </w14:solidFill>
                </w14:textFill>
              </w:rPr>
            </w:pPr>
            <w:r>
              <w:rPr>
                <w:rFonts w:hint="eastAsia"/>
                <w:color w:val="000000" w:themeColor="text1"/>
                <w:kern w:val="2"/>
                <w:sz w:val="21"/>
                <w14:textFill>
                  <w14:solidFill>
                    <w14:schemeClr w14:val="tx1"/>
                  </w14:solidFill>
                </w14:textFill>
              </w:rPr>
              <w:t xml:space="preserve">合计报价 </w:t>
            </w:r>
            <w:r>
              <w:rPr>
                <w:color w:val="000000" w:themeColor="text1"/>
                <w:kern w:val="2"/>
                <w:sz w:val="21"/>
                <w14:textFill>
                  <w14:solidFill>
                    <w14:schemeClr w14:val="tx1"/>
                  </w14:solidFill>
                </w14:textFill>
              </w:rPr>
              <w:t xml:space="preserve">    </w:t>
            </w:r>
            <w:r>
              <w:rPr>
                <w:rFonts w:hint="eastAsia"/>
                <w:color w:val="000000" w:themeColor="text1"/>
                <w:kern w:val="2"/>
                <w:sz w:val="21"/>
                <w14:textFill>
                  <w14:solidFill>
                    <w14:schemeClr w14:val="tx1"/>
                  </w14:solidFill>
                </w14:textFill>
              </w:rPr>
              <w:t>（大写）</w:t>
            </w:r>
          </w:p>
          <w:p>
            <w:pPr>
              <w:textAlignment w:val="baseline"/>
              <w:rPr>
                <w:color w:val="000000" w:themeColor="text1"/>
                <w:kern w:val="2"/>
                <w:sz w:val="20"/>
                <w14:textFill>
                  <w14:solidFill>
                    <w14:schemeClr w14:val="tx1"/>
                  </w14:solidFill>
                </w14:textFill>
              </w:rPr>
            </w:pPr>
            <w:r>
              <w:rPr>
                <w:rFonts w:hint="eastAsia"/>
                <w:color w:val="000000" w:themeColor="text1"/>
                <w:kern w:val="2"/>
                <w:sz w:val="21"/>
                <w14:textFill>
                  <w14:solidFill>
                    <w14:schemeClr w14:val="tx1"/>
                  </w14:solidFill>
                </w14:textFill>
              </w:rPr>
              <w:t xml:space="preserve">（含税） </w:t>
            </w:r>
            <w:r>
              <w:rPr>
                <w:color w:val="000000" w:themeColor="text1"/>
                <w:kern w:val="2"/>
                <w:sz w:val="21"/>
                <w14:textFill>
                  <w14:solidFill>
                    <w14:schemeClr w14:val="tx1"/>
                  </w14:solidFill>
                </w14:textFill>
              </w:rPr>
              <w:t xml:space="preserve">    </w:t>
            </w:r>
          </w:p>
          <w:p>
            <w:pPr>
              <w:ind w:firstLine="1365" w:firstLineChars="650"/>
              <w:textAlignment w:val="baseline"/>
              <w:rPr>
                <w:color w:val="000000" w:themeColor="text1"/>
                <w:kern w:val="2"/>
                <w:sz w:val="20"/>
                <w14:textFill>
                  <w14:solidFill>
                    <w14:schemeClr w14:val="tx1"/>
                  </w14:solidFill>
                </w14:textFill>
              </w:rPr>
            </w:pPr>
            <w:r>
              <w:rPr>
                <w:rFonts w:hint="eastAsia"/>
                <w:color w:val="000000" w:themeColor="text1"/>
                <w:kern w:val="2"/>
                <w:sz w:val="21"/>
                <w14:textFill>
                  <w14:solidFill>
                    <w14:schemeClr w14:val="tx1"/>
                  </w14:solidFill>
                </w14:textFill>
              </w:rPr>
              <w:t>（小写）</w:t>
            </w:r>
          </w:p>
          <w:p>
            <w:pPr>
              <w:textAlignment w:val="baseline"/>
              <w:rPr>
                <w:color w:val="000000" w:themeColor="text1"/>
                <w:kern w:val="2"/>
                <w:sz w:val="20"/>
                <w14:textFill>
                  <w14:solidFill>
                    <w14:schemeClr w14:val="tx1"/>
                  </w14:solidFill>
                </w14:textFill>
              </w:rPr>
            </w:pPr>
          </w:p>
          <w:p>
            <w:pPr>
              <w:jc w:val="center"/>
              <w:textAlignment w:val="baseline"/>
              <w:rPr>
                <w:color w:val="000000" w:themeColor="text1"/>
                <w:kern w:val="2"/>
                <w:sz w:val="20"/>
                <w14:textFill>
                  <w14:solidFill>
                    <w14:schemeClr w14:val="tx1"/>
                  </w14:solidFill>
                </w14:textFill>
              </w:rPr>
            </w:pPr>
          </w:p>
        </w:tc>
      </w:tr>
    </w:tbl>
    <w:p>
      <w:pPr>
        <w:textAlignment w:val="baseline"/>
        <w:rPr>
          <w:color w:val="000000" w:themeColor="text1"/>
          <w:sz w:val="20"/>
          <w14:textFill>
            <w14:solidFill>
              <w14:schemeClr w14:val="tx1"/>
            </w14:solidFill>
          </w14:textFill>
        </w:rPr>
      </w:pPr>
    </w:p>
    <w:p>
      <w:pPr>
        <w:textAlignment w:val="baseline"/>
        <w:rPr>
          <w:rFonts w:ascii="仿宋_GB2312" w:eastAsia="仿宋_GB2312"/>
          <w:color w:val="000000" w:themeColor="text1"/>
          <w:sz w:val="20"/>
          <w:szCs w:val="21"/>
          <w14:textFill>
            <w14:solidFill>
              <w14:schemeClr w14:val="tx1"/>
            </w14:solidFill>
          </w14:textFill>
        </w:rPr>
      </w:pPr>
    </w:p>
    <w:p>
      <w:pPr>
        <w:spacing w:line="360" w:lineRule="auto"/>
        <w:ind w:right="1270" w:firstLine="3900" w:firstLineChars="1300"/>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比选申请人：</w:t>
      </w:r>
    </w:p>
    <w:p>
      <w:pPr>
        <w:spacing w:line="360" w:lineRule="auto"/>
        <w:ind w:right="1120"/>
        <w:jc w:val="right"/>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法定代表人或授权代表(签字)：                                 日    期：</w:t>
      </w:r>
      <w:bookmarkStart w:id="87" w:name="_Toc7176702"/>
      <w:bookmarkStart w:id="88" w:name="_Toc1300633"/>
      <w:bookmarkStart w:id="89" w:name="_Toc1300684"/>
      <w:bookmarkStart w:id="90" w:name="_Toc7177201"/>
      <w:bookmarkStart w:id="91" w:name="_Toc370389416"/>
      <w:bookmarkStart w:id="92" w:name="_Toc7176859"/>
    </w:p>
    <w:p>
      <w:pPr>
        <w:spacing w:line="360" w:lineRule="auto"/>
        <w:ind w:right="1120"/>
        <w:jc w:val="both"/>
        <w:textAlignment w:val="baseline"/>
        <w:rPr>
          <w:color w:val="000000" w:themeColor="text1"/>
          <w:sz w:val="32"/>
          <w14:textFill>
            <w14:solidFill>
              <w14:schemeClr w14:val="tx1"/>
            </w14:solidFill>
          </w14:textFill>
        </w:rPr>
      </w:pPr>
    </w:p>
    <w:bookmarkEnd w:id="87"/>
    <w:bookmarkEnd w:id="88"/>
    <w:bookmarkEnd w:id="89"/>
    <w:bookmarkEnd w:id="90"/>
    <w:bookmarkEnd w:id="91"/>
    <w:bookmarkEnd w:id="92"/>
    <w:p>
      <w:pPr>
        <w:pStyle w:val="13"/>
        <w:jc w:val="left"/>
        <w:textAlignment w:val="baseline"/>
        <w:rPr>
          <w:rFonts w:hAnsi="仿宋"/>
          <w:color w:val="000000" w:themeColor="text1"/>
          <w:sz w:val="32"/>
          <w14:textFill>
            <w14:solidFill>
              <w14:schemeClr w14:val="tx1"/>
            </w14:solidFill>
          </w14:textFill>
        </w:rPr>
      </w:pPr>
      <w:bookmarkStart w:id="93" w:name="_Toc7180_WPSOffice_Level2"/>
      <w:bookmarkStart w:id="94" w:name="_Toc7176860"/>
      <w:bookmarkStart w:id="95" w:name="_Toc30689_WPSOffice_Level2"/>
      <w:bookmarkStart w:id="96" w:name="_Toc7176703"/>
      <w:bookmarkStart w:id="97" w:name="_Toc7177202"/>
      <w:r>
        <w:rPr>
          <w:rFonts w:hint="eastAsia" w:hAnsi="仿宋"/>
          <w:color w:val="000000" w:themeColor="text1"/>
          <w:sz w:val="32"/>
          <w:lang w:val="en-US" w:eastAsia="zh-CN"/>
          <w14:textFill>
            <w14:solidFill>
              <w14:schemeClr w14:val="tx1"/>
            </w14:solidFill>
          </w14:textFill>
        </w:rPr>
        <w:t>八、比选承诺书</w:t>
      </w:r>
      <w:bookmarkEnd w:id="93"/>
      <w:bookmarkEnd w:id="94"/>
      <w:bookmarkEnd w:id="95"/>
      <w:bookmarkEnd w:id="96"/>
      <w:bookmarkEnd w:id="97"/>
    </w:p>
    <w:p>
      <w:pPr>
        <w:spacing w:line="300" w:lineRule="auto"/>
        <w:rPr>
          <w:rFonts w:hint="eastAsia"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四川蜀道物流集团有限公司：</w:t>
      </w:r>
    </w:p>
    <w:p>
      <w:pPr>
        <w:spacing w:line="30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本机构自愿参加四川蜀道物流集团有限公司参加四川省职工合唱比赛服务项目比选，并保证申请文件中所列报价及文件、相关资料和机构基本情况等真实、有效、合法。为此,本机构承诺如下：</w:t>
      </w:r>
    </w:p>
    <w:p>
      <w:pPr>
        <w:spacing w:line="30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1.同意比选文件中的规定和要求。</w:t>
      </w:r>
    </w:p>
    <w:p>
      <w:pPr>
        <w:spacing w:line="30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2.同意按照比选组织机构要求提供与比选有关的一切数据、情况和资料等。</w:t>
      </w:r>
    </w:p>
    <w:p>
      <w:pPr>
        <w:spacing w:line="300" w:lineRule="auto"/>
        <w:ind w:firstLine="480" w:firstLineChars="200"/>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rPr>
        <w:t>3. 本</w:t>
      </w:r>
      <w:r>
        <w:rPr>
          <w:rFonts w:ascii="Times New Roman" w:hAnsi="Times New Roman" w:eastAsia="仿宋_GB2312" w:cs="Times New Roman"/>
          <w:sz w:val="24"/>
          <w:highlight w:val="none"/>
        </w:rPr>
        <w:t>机构在</w:t>
      </w:r>
      <w:r>
        <w:rPr>
          <w:rFonts w:hint="eastAsia" w:ascii="Times New Roman" w:hAnsi="Times New Roman" w:eastAsia="仿宋_GB2312" w:cs="Times New Roman"/>
          <w:sz w:val="24"/>
          <w:highlight w:val="none"/>
          <w:lang w:val="en-US" w:eastAsia="zh-CN"/>
        </w:rPr>
        <w:t>成立至今未收到国资委处罚及通报批评。</w:t>
      </w:r>
    </w:p>
    <w:p>
      <w:pPr>
        <w:spacing w:line="300" w:lineRule="auto"/>
        <w:ind w:firstLine="480" w:firstLineChars="200"/>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rPr>
        <w:t>4. 本机构在</w:t>
      </w:r>
      <w:r>
        <w:rPr>
          <w:rFonts w:hint="eastAsia" w:ascii="Times New Roman" w:hAnsi="Times New Roman" w:eastAsia="仿宋_GB2312" w:cs="Times New Roman"/>
          <w:sz w:val="24"/>
          <w:highlight w:val="none"/>
          <w:lang w:val="en-US" w:eastAsia="zh-CN"/>
        </w:rPr>
        <w:t>比选日前</w:t>
      </w:r>
      <w:r>
        <w:rPr>
          <w:rFonts w:hint="eastAsia" w:ascii="Times New Roman" w:hAnsi="Times New Roman" w:eastAsia="仿宋_GB2312" w:cs="Times New Roman"/>
          <w:sz w:val="24"/>
          <w:highlight w:val="none"/>
        </w:rPr>
        <w:t>三年内未</w:t>
      </w:r>
      <w:r>
        <w:rPr>
          <w:rFonts w:hint="eastAsia" w:ascii="Times New Roman" w:hAnsi="Times New Roman" w:eastAsia="仿宋_GB2312" w:cs="Times New Roman"/>
          <w:sz w:val="24"/>
          <w:highlight w:val="none"/>
          <w:lang w:val="en-US" w:eastAsia="zh-CN"/>
        </w:rPr>
        <w:t>存在骗取成交或严重违规、违约问题，在比选日前两年内未存在违反国家有关法律法规的行为。</w:t>
      </w:r>
    </w:p>
    <w:p>
      <w:pPr>
        <w:spacing w:line="30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5．如能中选，保证按照比选文件要求和比选申请文件的承诺与各比选人签订《四川蜀道物流集团有限公司参加四川省职工合唱比赛服务项目合同》。</w:t>
      </w:r>
    </w:p>
    <w:p>
      <w:pPr>
        <w:spacing w:line="30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6.无论本机构是否中选，均保证不向任何第三方泄露本次比选的相关信息，不向任何第三方披露获得的或收到的任何文件资料及非公开信息。</w:t>
      </w:r>
    </w:p>
    <w:p>
      <w:pPr>
        <w:spacing w:line="30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7.本机构参与本次比选申请，保证不存在以下情形：</w:t>
      </w:r>
    </w:p>
    <w:p>
      <w:pPr>
        <w:spacing w:line="300" w:lineRule="auto"/>
        <w:ind w:firstLine="480" w:firstLineChars="200"/>
        <w:rPr>
          <w:rFonts w:ascii="Times New Roman" w:hAnsi="Times New Roman" w:eastAsia="仿宋_GB2312" w:cs="Times New Roman"/>
          <w:sz w:val="24"/>
          <w:highlight w:val="none"/>
        </w:rPr>
      </w:pPr>
      <w:bookmarkStart w:id="98" w:name="_Toc19554_WPSOffice_Level2"/>
      <w:bookmarkStart w:id="99" w:name="_Toc31134_WPSOffice_Level2"/>
      <w:r>
        <w:rPr>
          <w:rFonts w:hint="eastAsia" w:ascii="Times New Roman" w:hAnsi="Times New Roman" w:eastAsia="仿宋_GB2312" w:cs="Times New Roman"/>
          <w:sz w:val="24"/>
          <w:highlight w:val="none"/>
        </w:rPr>
        <w:t>（1）提供虚假材料谋取中选；</w:t>
      </w:r>
      <w:bookmarkEnd w:id="98"/>
      <w:bookmarkEnd w:id="99"/>
    </w:p>
    <w:p>
      <w:pPr>
        <w:spacing w:line="300" w:lineRule="auto"/>
        <w:ind w:firstLine="480" w:firstLineChars="200"/>
        <w:rPr>
          <w:rFonts w:ascii="Times New Roman" w:hAnsi="Times New Roman" w:eastAsia="仿宋_GB2312" w:cs="Times New Roman"/>
          <w:sz w:val="24"/>
          <w:highlight w:val="none"/>
        </w:rPr>
      </w:pPr>
      <w:bookmarkStart w:id="100" w:name="_Toc15284_WPSOffice_Level2"/>
      <w:bookmarkStart w:id="101" w:name="_Toc5620_WPSOffice_Level2"/>
      <w:r>
        <w:rPr>
          <w:rFonts w:hint="eastAsia" w:ascii="Times New Roman" w:hAnsi="Times New Roman" w:eastAsia="仿宋_GB2312" w:cs="Times New Roman"/>
          <w:sz w:val="24"/>
          <w:highlight w:val="none"/>
        </w:rPr>
        <w:t>（2）采取不正当手段诋毁、排挤其他比选申请人；</w:t>
      </w:r>
      <w:bookmarkEnd w:id="100"/>
      <w:bookmarkEnd w:id="101"/>
    </w:p>
    <w:p>
      <w:pPr>
        <w:spacing w:line="300" w:lineRule="auto"/>
        <w:ind w:firstLine="480" w:firstLineChars="200"/>
        <w:rPr>
          <w:rFonts w:ascii="Times New Roman" w:hAnsi="Times New Roman" w:eastAsia="仿宋_GB2312" w:cs="Times New Roman"/>
          <w:sz w:val="24"/>
          <w:highlight w:val="none"/>
        </w:rPr>
      </w:pPr>
      <w:bookmarkStart w:id="102" w:name="_Toc17410_WPSOffice_Level2"/>
      <w:bookmarkStart w:id="103" w:name="_Toc28075_WPSOffice_Level2"/>
      <w:r>
        <w:rPr>
          <w:rFonts w:hint="eastAsia" w:ascii="Times New Roman" w:hAnsi="Times New Roman" w:eastAsia="仿宋_GB2312" w:cs="Times New Roman"/>
          <w:sz w:val="24"/>
          <w:highlight w:val="none"/>
        </w:rPr>
        <w:t>（3）与其它比选申请人串通，影响比选；</w:t>
      </w:r>
      <w:bookmarkEnd w:id="102"/>
      <w:bookmarkEnd w:id="103"/>
    </w:p>
    <w:p>
      <w:pPr>
        <w:spacing w:line="300" w:lineRule="auto"/>
        <w:ind w:firstLine="480" w:firstLineChars="200"/>
        <w:rPr>
          <w:rFonts w:ascii="Times New Roman" w:hAnsi="Times New Roman" w:eastAsia="仿宋_GB2312" w:cs="Times New Roman"/>
          <w:sz w:val="24"/>
          <w:highlight w:val="none"/>
        </w:rPr>
      </w:pPr>
      <w:bookmarkStart w:id="104" w:name="_Toc25241_WPSOffice_Level2"/>
      <w:bookmarkStart w:id="105" w:name="_Toc27699_WPSOffice_Level2"/>
      <w:r>
        <w:rPr>
          <w:rFonts w:hint="eastAsia" w:ascii="Times New Roman" w:hAnsi="Times New Roman" w:eastAsia="仿宋_GB2312" w:cs="Times New Roman"/>
          <w:sz w:val="24"/>
          <w:highlight w:val="none"/>
        </w:rPr>
        <w:t>（4）向比选人或比选组织机构行贿或者提供其他不正当利益；</w:t>
      </w:r>
      <w:bookmarkEnd w:id="104"/>
      <w:bookmarkEnd w:id="105"/>
    </w:p>
    <w:p>
      <w:pPr>
        <w:spacing w:line="300" w:lineRule="auto"/>
        <w:ind w:firstLine="480" w:firstLineChars="200"/>
        <w:rPr>
          <w:rFonts w:ascii="Times New Roman" w:hAnsi="Times New Roman" w:eastAsia="仿宋_GB2312" w:cs="Times New Roman"/>
          <w:sz w:val="24"/>
          <w:highlight w:val="none"/>
        </w:rPr>
      </w:pPr>
      <w:bookmarkStart w:id="106" w:name="_Toc14021_WPSOffice_Level2"/>
      <w:bookmarkStart w:id="107" w:name="_Toc14014_WPSOffice_Level2"/>
      <w:r>
        <w:rPr>
          <w:rFonts w:hint="eastAsia" w:ascii="Times New Roman" w:hAnsi="Times New Roman" w:eastAsia="仿宋_GB2312" w:cs="Times New Roman"/>
          <w:sz w:val="24"/>
          <w:highlight w:val="none"/>
        </w:rPr>
        <w:t>（5）拒绝有关部门监督检查或提供虚假情况；</w:t>
      </w:r>
      <w:bookmarkEnd w:id="106"/>
      <w:bookmarkEnd w:id="107"/>
    </w:p>
    <w:p>
      <w:pPr>
        <w:spacing w:line="300" w:lineRule="auto"/>
        <w:ind w:firstLine="480" w:firstLineChars="200"/>
        <w:rPr>
          <w:rFonts w:ascii="Times New Roman" w:hAnsi="Times New Roman" w:eastAsia="仿宋_GB2312" w:cs="Times New Roman"/>
          <w:sz w:val="24"/>
          <w:highlight w:val="none"/>
        </w:rPr>
      </w:pPr>
      <w:bookmarkStart w:id="108" w:name="_Toc16123_WPSOffice_Level2"/>
      <w:bookmarkStart w:id="109" w:name="_Toc26440_WPSOffice_Level2"/>
      <w:r>
        <w:rPr>
          <w:rFonts w:hint="eastAsia" w:ascii="Times New Roman" w:hAnsi="Times New Roman" w:eastAsia="仿宋_GB2312" w:cs="Times New Roman"/>
          <w:sz w:val="24"/>
          <w:highlight w:val="none"/>
        </w:rPr>
        <w:t>（6）有其他违规行为。</w:t>
      </w:r>
      <w:bookmarkEnd w:id="108"/>
      <w:bookmarkEnd w:id="109"/>
    </w:p>
    <w:p>
      <w:pPr>
        <w:spacing w:line="300" w:lineRule="auto"/>
        <w:ind w:firstLine="480" w:firstLineChars="200"/>
        <w:jc w:val="right"/>
        <w:rPr>
          <w:rFonts w:hint="eastAsia" w:ascii="Times New Roman" w:hAnsi="Times New Roman" w:eastAsia="仿宋_GB2312" w:cs="Times New Roman"/>
          <w:sz w:val="24"/>
          <w:highlight w:val="none"/>
        </w:rPr>
      </w:pPr>
    </w:p>
    <w:p>
      <w:pPr>
        <w:spacing w:line="300" w:lineRule="auto"/>
        <w:ind w:firstLine="480" w:firstLineChars="200"/>
        <w:jc w:val="right"/>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比选申请人：（公章）：</w:t>
      </w:r>
    </w:p>
    <w:p>
      <w:pPr>
        <w:spacing w:line="300" w:lineRule="auto"/>
        <w:ind w:firstLine="480" w:firstLineChars="200"/>
        <w:jc w:val="right"/>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法定代表人或授权委托人（签字）：</w:t>
      </w:r>
    </w:p>
    <w:p>
      <w:pPr>
        <w:spacing w:line="300" w:lineRule="auto"/>
        <w:ind w:firstLine="480" w:firstLineChars="200"/>
        <w:jc w:val="right"/>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年   月   日</w:t>
      </w:r>
    </w:p>
    <w:p>
      <w:pPr>
        <w:keepLines/>
        <w:tabs>
          <w:tab w:val="left" w:pos="432"/>
          <w:tab w:val="left" w:pos="576"/>
        </w:tabs>
        <w:spacing w:before="260" w:after="260" w:line="360" w:lineRule="auto"/>
        <w:jc w:val="right"/>
        <w:textAlignment w:val="baseline"/>
        <w:rPr>
          <w:rFonts w:ascii="仿宋_GB2312" w:eastAsia="仿宋_GB2312"/>
          <w:bCs/>
          <w:color w:val="000000" w:themeColor="text1"/>
          <w:sz w:val="30"/>
          <w:szCs w:val="30"/>
          <w14:textFill>
            <w14:solidFill>
              <w14:schemeClr w14:val="tx1"/>
            </w14:solidFill>
          </w14:textFill>
        </w:rPr>
        <w:sectPr>
          <w:footerReference r:id="rId8" w:type="first"/>
          <w:footerReference r:id="rId7" w:type="default"/>
          <w:pgSz w:w="11906" w:h="16838"/>
          <w:pgMar w:top="1440" w:right="1800" w:bottom="1440" w:left="1800" w:header="851" w:footer="992" w:gutter="0"/>
          <w:pgNumType w:fmt="decimal" w:start="13"/>
          <w:cols w:space="720" w:num="1"/>
          <w:titlePg/>
          <w:docGrid w:type="lines" w:linePitch="312" w:charSpace="0"/>
        </w:sectPr>
      </w:pPr>
      <w:bookmarkStart w:id="110" w:name="_Toc370389417"/>
      <w:bookmarkEnd w:id="110"/>
    </w:p>
    <w:p>
      <w:pPr>
        <w:outlineLvl w:val="1"/>
        <w:rPr>
          <w:rFonts w:ascii="Times New Roman" w:hAnsi="Times New Roman" w:eastAsia="黑体" w:cs="Times New Roman"/>
          <w:sz w:val="32"/>
          <w:szCs w:val="32"/>
          <w:highlight w:val="none"/>
        </w:rPr>
      </w:pPr>
      <w:bookmarkStart w:id="111" w:name="_Toc38447203"/>
      <w:bookmarkStart w:id="112" w:name="_Toc19592"/>
      <w:bookmarkStart w:id="113" w:name="_Toc448516849"/>
      <w:bookmarkStart w:id="114" w:name="_Toc1300635"/>
      <w:bookmarkStart w:id="115" w:name="_Toc7177205"/>
      <w:bookmarkStart w:id="116" w:name="_Toc7176706"/>
      <w:bookmarkStart w:id="117" w:name="_Toc7176863"/>
      <w:r>
        <w:rPr>
          <w:rFonts w:ascii="Times New Roman" w:hAnsi="Times New Roman" w:eastAsia="黑体" w:cs="Times New Roman"/>
          <w:sz w:val="32"/>
          <w:szCs w:val="32"/>
          <w:highlight w:val="none"/>
        </w:rPr>
        <w:t>九、保密承诺函</w:t>
      </w:r>
      <w:bookmarkEnd w:id="111"/>
      <w:bookmarkEnd w:id="112"/>
    </w:p>
    <w:p>
      <w:pPr>
        <w:spacing w:line="400" w:lineRule="atLeast"/>
        <w:rPr>
          <w:rFonts w:ascii="Times New Roman" w:hAnsi="Times New Roman" w:eastAsia="仿宋_GB2312" w:cs="Times New Roman"/>
          <w:sz w:val="24"/>
          <w:highlight w:val="none"/>
          <w:u w:val="single"/>
        </w:rPr>
      </w:pPr>
      <w:r>
        <w:rPr>
          <w:rFonts w:ascii="Times New Roman" w:hAnsi="Times New Roman" w:eastAsia="仿宋_GB2312" w:cs="Times New Roman"/>
          <w:sz w:val="24"/>
          <w:highlight w:val="none"/>
          <w:u w:val="single"/>
        </w:rPr>
        <w:t>致：蜀道物流集团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为保护贵司、合作方及项目参与人员的合法利益，保证合作双方实现顺利合作，避免因信息泄露而给合作双方造成损失，参与本项目的所有公司员工应承诺遵守本保密书内容。</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1. 保密信息  本函所示保密信息为合作双方就合作项目前涉及各方或各自关联方公司尚未公开的信息。包括：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1.1 以手写、打印、软件、磁盘、光盘、胶片或其它可存取的方式记载的有关财务或商业信息数据及资料；（如有）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1.2 以口头方式说明需要保密的财务或商业信息；（如有）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1.3 以软件代码、文字图像、分析注释、备忘录、图纸、研究报告、编辑数据等各种方式出现的财务或商业信息；（如有）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1.4 公司与合作方之间的交易进程及所有信息、数据及资料。 （如有）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1.5 合作双方在讨论合作过程中，包括但不限于在对方处参观、考察的过程中以其它形式获得的财务信息或商业信息。（如有）</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 保密义务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2.1 承诺人始终对保密资料保密，不在项目之外使用对方提供的保密信息及掌握 的公司保密信息。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2.2 未经同意，不向任何第三方提供保密信息以及可以接触上述保密信息的手段，包括在公开场合展览，公开对外宣传，作为文章、讯息、参考数据发表。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2.3 只向项目相关人员（包括各自的董事</w:t>
      </w:r>
      <w:r>
        <w:rPr>
          <w:rFonts w:ascii="Times New Roman" w:hAnsi="Times New Roman" w:eastAsia="微软雅黑" w:cs="Times New Roman"/>
          <w:sz w:val="24"/>
          <w:highlight w:val="none"/>
        </w:rPr>
        <w:t>﹑</w:t>
      </w:r>
      <w:r>
        <w:rPr>
          <w:rFonts w:ascii="Times New Roman" w:hAnsi="Times New Roman" w:eastAsia="仿宋_GB2312" w:cs="Times New Roman"/>
          <w:sz w:val="24"/>
          <w:highlight w:val="none"/>
        </w:rPr>
        <w:t>顾问</w:t>
      </w:r>
      <w:r>
        <w:rPr>
          <w:rFonts w:ascii="Times New Roman" w:hAnsi="Times New Roman" w:eastAsia="微软雅黑" w:cs="Times New Roman"/>
          <w:sz w:val="24"/>
          <w:highlight w:val="none"/>
        </w:rPr>
        <w:t>﹑</w:t>
      </w:r>
      <w:r>
        <w:rPr>
          <w:rFonts w:ascii="Times New Roman" w:hAnsi="Times New Roman" w:eastAsia="仿宋_GB2312" w:cs="Times New Roman"/>
          <w:sz w:val="24"/>
          <w:highlight w:val="none"/>
        </w:rPr>
        <w:t xml:space="preserve">代理人和雇员等）为商讨合作项目而有需要知悉保密信息的人士披露保密信息；并保证，上述各相关人员的行为将会符合本守则的规定。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 xml:space="preserve">2.4 在商讨合作项目的过程中，若需向第三方披露对方的保密信息，应事先取得书面许可，并要求该第三方不得向任何其它人士泄露保密信息。 </w:t>
      </w:r>
    </w:p>
    <w:p>
      <w:pPr>
        <w:spacing w:line="300" w:lineRule="auto"/>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特此承诺！</w:t>
      </w:r>
    </w:p>
    <w:p>
      <w:pPr>
        <w:spacing w:line="300" w:lineRule="auto"/>
        <w:rPr>
          <w:rFonts w:ascii="Times New Roman" w:hAnsi="Times New Roman" w:eastAsia="仿宋_GB2312" w:cs="Times New Roman"/>
          <w:sz w:val="24"/>
          <w:highlight w:val="none"/>
        </w:rPr>
      </w:pPr>
    </w:p>
    <w:p>
      <w:pPr>
        <w:spacing w:line="360" w:lineRule="auto"/>
        <w:jc w:val="righ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比选申请人：</w:t>
      </w:r>
      <w:r>
        <w:rPr>
          <w:rFonts w:ascii="Times New Roman" w:hAnsi="Times New Roman" w:eastAsia="仿宋_GB2312" w:cs="Times New Roman"/>
          <w:sz w:val="24"/>
          <w:highlight w:val="none"/>
          <w:u w:val="single"/>
        </w:rPr>
        <w:t xml:space="preserve">                        （盖章）</w:t>
      </w:r>
    </w:p>
    <w:p>
      <w:pPr>
        <w:spacing w:line="300" w:lineRule="auto"/>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 xml:space="preserve">                   </w:t>
      </w:r>
      <w:r>
        <w:rPr>
          <w:rFonts w:ascii="Times New Roman" w:hAnsi="Times New Roman" w:eastAsia="仿宋_GB2312" w:cs="Times New Roman"/>
          <w:sz w:val="24"/>
          <w:highlight w:val="none"/>
        </w:rPr>
        <w:t>法定代表人或授权委托人（签字或盖章）：</w:t>
      </w:r>
    </w:p>
    <w:p>
      <w:pPr>
        <w:spacing w:line="300" w:lineRule="auto"/>
        <w:jc w:val="righ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时间：     年  月  日</w:t>
      </w:r>
    </w:p>
    <w:p>
      <w:pPr>
        <w:pStyle w:val="13"/>
        <w:jc w:val="left"/>
        <w:textAlignment w:val="baseline"/>
        <w:rPr>
          <w:color w:val="000000" w:themeColor="text1"/>
          <w:sz w:val="32"/>
          <w14:textFill>
            <w14:solidFill>
              <w14:schemeClr w14:val="tx1"/>
            </w14:solidFill>
          </w14:textFill>
        </w:rPr>
      </w:pPr>
    </w:p>
    <w:p>
      <w:pPr>
        <w:outlineLvl w:val="1"/>
        <w:rPr>
          <w:rFonts w:ascii="Times New Roman" w:hAnsi="Times New Roman" w:eastAsia="黑体" w:cs="Times New Roman"/>
          <w:sz w:val="32"/>
          <w:szCs w:val="32"/>
          <w:highlight w:val="none"/>
        </w:rPr>
      </w:pPr>
      <w:bookmarkStart w:id="118" w:name="_Toc31521"/>
      <w:bookmarkStart w:id="119" w:name="_Toc38447204"/>
      <w:r>
        <w:rPr>
          <w:rFonts w:ascii="Times New Roman" w:hAnsi="Times New Roman" w:eastAsia="黑体" w:cs="Times New Roman"/>
          <w:sz w:val="32"/>
          <w:szCs w:val="32"/>
          <w:highlight w:val="none"/>
        </w:rPr>
        <w:t>十、业绩证明</w:t>
      </w:r>
      <w:bookmarkEnd w:id="118"/>
      <w:bookmarkEnd w:id="119"/>
    </w:p>
    <w:p>
      <w:pPr>
        <w:pStyle w:val="13"/>
        <w:jc w:val="left"/>
        <w:textAlignment w:val="baseline"/>
        <w:rPr>
          <w:rFonts w:hint="default" w:eastAsia="仿宋_GB2312"/>
          <w:color w:val="000000" w:themeColor="text1"/>
          <w:sz w:val="32"/>
          <w:lang w:val="en-US" w:eastAsia="zh-CN"/>
          <w14:textFill>
            <w14:solidFill>
              <w14:schemeClr w14:val="tx1"/>
            </w14:solidFill>
          </w14:textFill>
        </w:rPr>
      </w:pPr>
      <w:r>
        <w:rPr>
          <w:rFonts w:hint="eastAsia" w:ascii="Times New Roman" w:hAnsi="Times New Roman" w:cs="Times New Roman"/>
          <w:b/>
          <w:bCs w:val="0"/>
          <w:kern w:val="0"/>
          <w:sz w:val="28"/>
          <w:szCs w:val="28"/>
          <w:highlight w:val="none"/>
          <w:lang w:val="en-US" w:eastAsia="zh-CN" w:bidi="ar-SA"/>
        </w:rPr>
        <w:t>比选人具有活动策划、执行经验。</w:t>
      </w:r>
    </w:p>
    <w:p>
      <w:pPr>
        <w:pStyle w:val="13"/>
        <w:jc w:val="left"/>
        <w:textAlignment w:val="baseline"/>
        <w:rPr>
          <w:color w:val="000000" w:themeColor="text1"/>
          <w:sz w:val="32"/>
          <w14:textFill>
            <w14:solidFill>
              <w14:schemeClr w14:val="tx1"/>
            </w14:solidFill>
          </w14:textFill>
        </w:rPr>
      </w:pPr>
    </w:p>
    <w:p>
      <w:pPr>
        <w:pStyle w:val="13"/>
        <w:jc w:val="left"/>
        <w:textAlignment w:val="baseline"/>
        <w:rPr>
          <w:color w:val="000000" w:themeColor="text1"/>
          <w:sz w:val="32"/>
          <w14:textFill>
            <w14:solidFill>
              <w14:schemeClr w14:val="tx1"/>
            </w14:solidFill>
          </w14:textFill>
        </w:rPr>
      </w:pPr>
    </w:p>
    <w:p>
      <w:pPr>
        <w:pStyle w:val="13"/>
        <w:jc w:val="left"/>
        <w:textAlignment w:val="baseline"/>
        <w:rPr>
          <w:color w:val="000000" w:themeColor="text1"/>
          <w:sz w:val="32"/>
          <w14:textFill>
            <w14:solidFill>
              <w14:schemeClr w14:val="tx1"/>
            </w14:solidFill>
          </w14:textFill>
        </w:rPr>
      </w:pPr>
    </w:p>
    <w:p>
      <w:pPr>
        <w:pStyle w:val="13"/>
        <w:jc w:val="left"/>
        <w:textAlignment w:val="baseline"/>
        <w:rPr>
          <w:color w:val="000000" w:themeColor="text1"/>
          <w:sz w:val="32"/>
          <w14:textFill>
            <w14:solidFill>
              <w14:schemeClr w14:val="tx1"/>
            </w14:solidFill>
          </w14:textFill>
        </w:rPr>
      </w:pPr>
    </w:p>
    <w:bookmarkEnd w:id="113"/>
    <w:bookmarkEnd w:id="114"/>
    <w:bookmarkEnd w:id="115"/>
    <w:bookmarkEnd w:id="116"/>
    <w:bookmarkEnd w:id="117"/>
    <w:p>
      <w:pPr>
        <w:snapToGrid w:val="0"/>
        <w:spacing w:line="360" w:lineRule="auto"/>
        <w:jc w:val="both"/>
        <w:textAlignment w:val="baseline"/>
        <w:rPr>
          <w:sz w:val="20"/>
        </w:rPr>
      </w:pPr>
    </w:p>
    <w:sectPr>
      <w:pgSz w:w="11906" w:h="16838"/>
      <w:pgMar w:top="1440" w:right="1800" w:bottom="1440" w:left="1800" w:header="851" w:footer="992"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方正小标宋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jc w:val="lef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jc w:val="left"/>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28</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28</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eastAsia="宋体"/>
                        <w:lang w:val="en-US" w:eastAsia="zh-CN"/>
                      </w:rPr>
                    </w:pP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NTQ4NjM4MzE1NzBhNzU4OGQyZTAwODg5ZWQxMDEifQ=="/>
  </w:docVars>
  <w:rsids>
    <w:rsidRoot w:val="7FEC1D34"/>
    <w:rsid w:val="0012156A"/>
    <w:rsid w:val="001861BE"/>
    <w:rsid w:val="00193A71"/>
    <w:rsid w:val="001F0A0E"/>
    <w:rsid w:val="00267481"/>
    <w:rsid w:val="003C2525"/>
    <w:rsid w:val="00484D2C"/>
    <w:rsid w:val="00524266"/>
    <w:rsid w:val="00580480"/>
    <w:rsid w:val="005B3CC4"/>
    <w:rsid w:val="0098683E"/>
    <w:rsid w:val="00A351B3"/>
    <w:rsid w:val="00D75A67"/>
    <w:rsid w:val="00E56DE1"/>
    <w:rsid w:val="00EE3911"/>
    <w:rsid w:val="00FE1672"/>
    <w:rsid w:val="02327ACC"/>
    <w:rsid w:val="035573A2"/>
    <w:rsid w:val="042614D0"/>
    <w:rsid w:val="043E54CD"/>
    <w:rsid w:val="05006CC7"/>
    <w:rsid w:val="06CE04E7"/>
    <w:rsid w:val="072C552D"/>
    <w:rsid w:val="07666A4C"/>
    <w:rsid w:val="08215305"/>
    <w:rsid w:val="08F43ADB"/>
    <w:rsid w:val="09436B7C"/>
    <w:rsid w:val="09914486"/>
    <w:rsid w:val="09FD029A"/>
    <w:rsid w:val="0B152334"/>
    <w:rsid w:val="0BA20CE0"/>
    <w:rsid w:val="0CDF1F01"/>
    <w:rsid w:val="0DF06640"/>
    <w:rsid w:val="0E9412B4"/>
    <w:rsid w:val="11E07930"/>
    <w:rsid w:val="12DE2FF2"/>
    <w:rsid w:val="13AE3EAE"/>
    <w:rsid w:val="149B7408"/>
    <w:rsid w:val="14C35296"/>
    <w:rsid w:val="151355F4"/>
    <w:rsid w:val="15A22D8C"/>
    <w:rsid w:val="168C1346"/>
    <w:rsid w:val="176B076F"/>
    <w:rsid w:val="17CB20D9"/>
    <w:rsid w:val="17E66374"/>
    <w:rsid w:val="1A235587"/>
    <w:rsid w:val="1AC25B86"/>
    <w:rsid w:val="1BD9447E"/>
    <w:rsid w:val="1BDB6E5D"/>
    <w:rsid w:val="1F8A6BD7"/>
    <w:rsid w:val="1FEEFABF"/>
    <w:rsid w:val="213E1D84"/>
    <w:rsid w:val="21A24B5A"/>
    <w:rsid w:val="24050A9E"/>
    <w:rsid w:val="24B0090C"/>
    <w:rsid w:val="25173FD6"/>
    <w:rsid w:val="25DC572F"/>
    <w:rsid w:val="27C93D61"/>
    <w:rsid w:val="28364252"/>
    <w:rsid w:val="284216C9"/>
    <w:rsid w:val="28907C89"/>
    <w:rsid w:val="28E6480B"/>
    <w:rsid w:val="29DD2E6F"/>
    <w:rsid w:val="2CD833CC"/>
    <w:rsid w:val="2D9358C4"/>
    <w:rsid w:val="322B26FA"/>
    <w:rsid w:val="33053F71"/>
    <w:rsid w:val="35010F90"/>
    <w:rsid w:val="36206AB2"/>
    <w:rsid w:val="371A26D1"/>
    <w:rsid w:val="38EF77E6"/>
    <w:rsid w:val="39415469"/>
    <w:rsid w:val="3A2423B8"/>
    <w:rsid w:val="3B684C8E"/>
    <w:rsid w:val="3CC13DD2"/>
    <w:rsid w:val="3E9A3E2E"/>
    <w:rsid w:val="3F576F34"/>
    <w:rsid w:val="41655D23"/>
    <w:rsid w:val="424E4A2A"/>
    <w:rsid w:val="42F62893"/>
    <w:rsid w:val="43E54202"/>
    <w:rsid w:val="44E808C6"/>
    <w:rsid w:val="44EF6E7B"/>
    <w:rsid w:val="469B733D"/>
    <w:rsid w:val="46BD16B9"/>
    <w:rsid w:val="48260C39"/>
    <w:rsid w:val="496B6781"/>
    <w:rsid w:val="498233F3"/>
    <w:rsid w:val="49EC0EC3"/>
    <w:rsid w:val="4B166E55"/>
    <w:rsid w:val="4BB535C1"/>
    <w:rsid w:val="4BF01B9E"/>
    <w:rsid w:val="4D1474F9"/>
    <w:rsid w:val="4EF70D4B"/>
    <w:rsid w:val="4FB229E2"/>
    <w:rsid w:val="502140B3"/>
    <w:rsid w:val="50EE7E94"/>
    <w:rsid w:val="523D5CFF"/>
    <w:rsid w:val="53565BB0"/>
    <w:rsid w:val="536D56AE"/>
    <w:rsid w:val="54F63F7F"/>
    <w:rsid w:val="55EE78DD"/>
    <w:rsid w:val="56101070"/>
    <w:rsid w:val="561F3061"/>
    <w:rsid w:val="56FE7533"/>
    <w:rsid w:val="572E3D12"/>
    <w:rsid w:val="59212833"/>
    <w:rsid w:val="59D3351B"/>
    <w:rsid w:val="5BC30F06"/>
    <w:rsid w:val="5C1B11F5"/>
    <w:rsid w:val="5C4B1E45"/>
    <w:rsid w:val="5C897898"/>
    <w:rsid w:val="5DE21A10"/>
    <w:rsid w:val="5E9E6CEB"/>
    <w:rsid w:val="5F36141C"/>
    <w:rsid w:val="60412051"/>
    <w:rsid w:val="609B3F55"/>
    <w:rsid w:val="61680F52"/>
    <w:rsid w:val="628250A4"/>
    <w:rsid w:val="63741629"/>
    <w:rsid w:val="644A1BF1"/>
    <w:rsid w:val="68976F3A"/>
    <w:rsid w:val="68A0213F"/>
    <w:rsid w:val="68CC67F4"/>
    <w:rsid w:val="69F14B8E"/>
    <w:rsid w:val="6A5E7940"/>
    <w:rsid w:val="6A971481"/>
    <w:rsid w:val="6B5C662B"/>
    <w:rsid w:val="6BBF173C"/>
    <w:rsid w:val="6C7A6EE9"/>
    <w:rsid w:val="6D425108"/>
    <w:rsid w:val="6DAF0DCD"/>
    <w:rsid w:val="6DC63A61"/>
    <w:rsid w:val="6FA61BEC"/>
    <w:rsid w:val="6FBD75BF"/>
    <w:rsid w:val="70430FD6"/>
    <w:rsid w:val="70A22DBD"/>
    <w:rsid w:val="7193745B"/>
    <w:rsid w:val="71C7645B"/>
    <w:rsid w:val="730B372B"/>
    <w:rsid w:val="734A27AC"/>
    <w:rsid w:val="74B4431B"/>
    <w:rsid w:val="77C7293D"/>
    <w:rsid w:val="78BB0F28"/>
    <w:rsid w:val="79C13513"/>
    <w:rsid w:val="7A080768"/>
    <w:rsid w:val="7DDF940B"/>
    <w:rsid w:val="7F300B82"/>
    <w:rsid w:val="7FEC1D34"/>
    <w:rsid w:val="7FFFBB37"/>
    <w:rsid w:val="EEF3C2CB"/>
    <w:rsid w:val="FBCF72E2"/>
    <w:rsid w:val="FFFAE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5">
    <w:name w:val="heading 4"/>
    <w:next w:val="1"/>
    <w:unhideWhenUsed/>
    <w:qFormat/>
    <w:uiPriority w:val="0"/>
    <w:pPr>
      <w:keepNext/>
      <w:keepLines/>
      <w:widowControl w:val="0"/>
      <w:ind w:firstLine="880"/>
      <w:jc w:val="both"/>
      <w:outlineLvl w:val="3"/>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Theme="minorHAnsi" w:hAnsiTheme="minorHAnsi" w:eastAsiaTheme="minorEastAsia" w:cstheme="minorBidi"/>
      <w:kern w:val="2"/>
      <w:sz w:val="21"/>
      <w:szCs w:val="22"/>
    </w:rPr>
  </w:style>
  <w:style w:type="paragraph" w:styleId="3">
    <w:name w:val="Normal Indent"/>
    <w:basedOn w:val="1"/>
    <w:qFormat/>
    <w:uiPriority w:val="0"/>
    <w:pPr>
      <w:ind w:firstLine="420" w:firstLineChars="200"/>
    </w:pPr>
  </w:style>
  <w:style w:type="paragraph" w:styleId="6">
    <w:name w:val="annotation text"/>
    <w:basedOn w:val="1"/>
    <w:qFormat/>
    <w:uiPriority w:val="0"/>
    <w:pPr>
      <w:widowControl w:val="0"/>
    </w:pPr>
    <w:rPr>
      <w:rFonts w:asciiTheme="minorHAnsi" w:hAnsiTheme="minorHAnsi" w:eastAsiaTheme="minorEastAsia" w:cstheme="minorBidi"/>
      <w:kern w:val="2"/>
      <w:sz w:val="21"/>
      <w:szCs w:val="22"/>
    </w:rPr>
  </w:style>
  <w:style w:type="paragraph" w:styleId="7">
    <w:name w:val="Plain Text"/>
    <w:basedOn w:val="1"/>
    <w:unhideWhenUsed/>
    <w:qFormat/>
    <w:uiPriority w:val="99"/>
    <w:rPr>
      <w:rFonts w:ascii="宋体" w:hAnsi="Courier New"/>
      <w:szCs w:val="20"/>
    </w:rPr>
  </w:style>
  <w:style w:type="paragraph" w:styleId="8">
    <w:name w:val="Balloon Text"/>
    <w:basedOn w:val="1"/>
    <w:link w:val="20"/>
    <w:qFormat/>
    <w:uiPriority w:val="0"/>
    <w:rPr>
      <w:sz w:val="18"/>
      <w:szCs w:val="18"/>
    </w:rPr>
  </w:style>
  <w:style w:type="paragraph" w:styleId="9">
    <w:name w:val="footer"/>
    <w:basedOn w:val="1"/>
    <w:qFormat/>
    <w:uiPriority w:val="0"/>
    <w:pPr>
      <w:widowControl w:val="0"/>
      <w:tabs>
        <w:tab w:val="center" w:pos="4153"/>
        <w:tab w:val="right" w:pos="8306"/>
      </w:tabs>
      <w:jc w:val="both"/>
    </w:pPr>
    <w:rPr>
      <w:rFonts w:asciiTheme="minorHAnsi" w:hAnsiTheme="minorHAnsi" w:eastAsiaTheme="minorEastAsia" w:cstheme="minorBidi"/>
      <w:kern w:val="2"/>
      <w:sz w:val="18"/>
      <w:szCs w:val="18"/>
    </w:rPr>
  </w:style>
  <w:style w:type="paragraph" w:styleId="10">
    <w:name w:val="header"/>
    <w:basedOn w:val="1"/>
    <w:qFormat/>
    <w:uiPriority w:val="0"/>
    <w:pPr>
      <w:widowControl w:val="0"/>
      <w:pBdr>
        <w:bottom w:val="single" w:color="auto" w:sz="6" w:space="1"/>
      </w:pBdr>
      <w:tabs>
        <w:tab w:val="center" w:pos="4153"/>
        <w:tab w:val="right" w:pos="8306"/>
      </w:tabs>
      <w:jc w:val="center"/>
    </w:pPr>
    <w:rPr>
      <w:rFonts w:asciiTheme="minorHAnsi" w:hAnsiTheme="minorHAnsi" w:eastAsiaTheme="minorEastAsia" w:cstheme="minorBidi"/>
      <w:kern w:val="2"/>
      <w:sz w:val="18"/>
      <w:szCs w:val="18"/>
    </w:rPr>
  </w:style>
  <w:style w:type="paragraph" w:styleId="11">
    <w:name w:val="Body Text Indent 3"/>
    <w:basedOn w:val="1"/>
    <w:qFormat/>
    <w:uiPriority w:val="0"/>
    <w:pPr>
      <w:ind w:firstLine="480"/>
    </w:pPr>
    <w:rPr>
      <w:rFonts w:eastAsia="仿宋_GB2312"/>
    </w:rPr>
  </w:style>
  <w:style w:type="paragraph" w:styleId="12">
    <w:name w:val="Normal (Web)"/>
    <w:basedOn w:val="1"/>
    <w:qFormat/>
    <w:uiPriority w:val="0"/>
    <w:pPr>
      <w:spacing w:before="100" w:beforeAutospacing="1" w:after="100" w:afterAutospacing="1"/>
    </w:pPr>
  </w:style>
  <w:style w:type="paragraph" w:styleId="13">
    <w:name w:val="Title"/>
    <w:basedOn w:val="1"/>
    <w:next w:val="1"/>
    <w:qFormat/>
    <w:uiPriority w:val="0"/>
    <w:pPr>
      <w:widowControl w:val="0"/>
      <w:spacing w:before="240" w:after="60"/>
      <w:jc w:val="center"/>
      <w:outlineLvl w:val="0"/>
    </w:pPr>
    <w:rPr>
      <w:rFonts w:eastAsia="仿宋_GB2312" w:asciiTheme="majorHAnsi" w:hAnsiTheme="majorHAnsi" w:cstheme="majorBidi"/>
      <w:b/>
      <w:bCs/>
      <w:kern w:val="2"/>
      <w:sz w:val="36"/>
      <w:szCs w:val="32"/>
    </w:rPr>
  </w:style>
  <w:style w:type="table" w:styleId="15">
    <w:name w:val="Table Grid"/>
    <w:basedOn w:val="1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563C1"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customStyle="1" w:styleId="19">
    <w:name w:val="正文1"/>
    <w:qFormat/>
    <w:uiPriority w:val="0"/>
    <w:pPr>
      <w:widowControl w:val="0"/>
      <w:jc w:val="both"/>
    </w:pPr>
    <w:rPr>
      <w:rFonts w:ascii="Calibri" w:hAnsi="Calibri" w:eastAsia="Arial Unicode MS" w:cs="Arial Unicode MS"/>
      <w:color w:val="000000"/>
      <w:kern w:val="2"/>
      <w:sz w:val="21"/>
      <w:szCs w:val="21"/>
      <w:lang w:val="en-US" w:eastAsia="zh-CN" w:bidi="ar-SA"/>
    </w:rPr>
  </w:style>
  <w:style w:type="character" w:customStyle="1" w:styleId="20">
    <w:name w:val="批注框文本 字符"/>
    <w:basedOn w:val="16"/>
    <w:link w:val="8"/>
    <w:qFormat/>
    <w:uiPriority w:val="0"/>
    <w:rPr>
      <w:rFonts w:ascii="宋体" w:hAnsi="宋体" w:eastAsia="宋体" w:cs="宋体"/>
      <w:sz w:val="18"/>
      <w:szCs w:val="18"/>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customStyle="1" w:styleId="2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4ea4d2-d76d-4f75-8558-b8fac22181da}"/>
        <w:style w:val=""/>
        <w:category>
          <w:name w:val="常规"/>
          <w:gallery w:val="placeholder"/>
        </w:category>
        <w:types>
          <w:type w:val="bbPlcHdr"/>
        </w:types>
        <w:behaviors>
          <w:behavior w:val="content"/>
        </w:behaviors>
        <w:description w:val=""/>
        <w:guid w:val="{ae4ea4d2-d76d-4f75-8558-b8fac22181da}"/>
      </w:docPartPr>
      <w:docPartBody>
        <w:p>
          <w:r>
            <w:rPr>
              <w:color w:val="808080"/>
            </w:rPr>
            <w:t>单击此处输入文字。</w:t>
          </w:r>
        </w:p>
      </w:docPartBody>
    </w:docPart>
    <w:docPart>
      <w:docPartPr>
        <w:name w:val="{7125b4ce-eab6-466f-8e1d-fad1a5b4721e}"/>
        <w:style w:val=""/>
        <w:category>
          <w:name w:val="常规"/>
          <w:gallery w:val="placeholder"/>
        </w:category>
        <w:types>
          <w:type w:val="bbPlcHdr"/>
        </w:types>
        <w:behaviors>
          <w:behavior w:val="content"/>
        </w:behaviors>
        <w:description w:val=""/>
        <w:guid w:val="{7125b4ce-eab6-466f-8e1d-fad1a5b4721e}"/>
      </w:docPartPr>
      <w:docPartBody>
        <w:p>
          <w:r>
            <w:rPr>
              <w:color w:val="808080"/>
            </w:rPr>
            <w:t>单击此处输入文字。</w:t>
          </w:r>
        </w:p>
      </w:docPartBody>
    </w:docPart>
    <w:docPart>
      <w:docPartPr>
        <w:name w:val="{abf6f341-50e3-47e4-8d6d-1acd83a0847f}"/>
        <w:style w:val=""/>
        <w:category>
          <w:name w:val="常规"/>
          <w:gallery w:val="placeholder"/>
        </w:category>
        <w:types>
          <w:type w:val="bbPlcHdr"/>
        </w:types>
        <w:behaviors>
          <w:behavior w:val="content"/>
        </w:behaviors>
        <w:description w:val=""/>
        <w:guid w:val="{abf6f341-50e3-47e4-8d6d-1acd83a0847f}"/>
      </w:docPartPr>
      <w:docPartBody>
        <w:p>
          <w:r>
            <w:rPr>
              <w:color w:val="808080"/>
            </w:rPr>
            <w:t>单击此处输入文字。</w:t>
          </w:r>
        </w:p>
      </w:docPartBody>
    </w:docPart>
    <w:docPart>
      <w:docPartPr>
        <w:name w:val="{88fa8859-cdce-4e6c-ace8-106ec2e971ec}"/>
        <w:style w:val=""/>
        <w:category>
          <w:name w:val="常规"/>
          <w:gallery w:val="placeholder"/>
        </w:category>
        <w:types>
          <w:type w:val="bbPlcHdr"/>
        </w:types>
        <w:behaviors>
          <w:behavior w:val="content"/>
        </w:behaviors>
        <w:description w:val=""/>
        <w:guid w:val="{88fa8859-cdce-4e6c-ace8-106ec2e971ec}"/>
      </w:docPartPr>
      <w:docPartBody>
        <w:p>
          <w:r>
            <w:rPr>
              <w:color w:val="808080"/>
            </w:rPr>
            <w:t>单击此处输入文字。</w:t>
          </w:r>
        </w:p>
      </w:docPartBody>
    </w:docPart>
    <w:docPart>
      <w:docPartPr>
        <w:name w:val="{331ca35a-79ee-4ee7-9922-3f855b7fae4c}"/>
        <w:style w:val=""/>
        <w:category>
          <w:name w:val="常规"/>
          <w:gallery w:val="placeholder"/>
        </w:category>
        <w:types>
          <w:type w:val="bbPlcHdr"/>
        </w:types>
        <w:behaviors>
          <w:behavior w:val="content"/>
        </w:behaviors>
        <w:description w:val=""/>
        <w:guid w:val="{331ca35a-79ee-4ee7-9922-3f855b7fae4c}"/>
      </w:docPartPr>
      <w:docPartBody>
        <w:p>
          <w:r>
            <w:rPr>
              <w:color w:val="808080"/>
            </w:rPr>
            <w:t>单击此处输入文字。</w:t>
          </w:r>
        </w:p>
      </w:docPartBody>
    </w:docPart>
    <w:docPart>
      <w:docPartPr>
        <w:name w:val="{2f26d4e7-a56e-4bda-9725-86c240096f57}"/>
        <w:style w:val=""/>
        <w:category>
          <w:name w:val="常规"/>
          <w:gallery w:val="placeholder"/>
        </w:category>
        <w:types>
          <w:type w:val="bbPlcHdr"/>
        </w:types>
        <w:behaviors>
          <w:behavior w:val="content"/>
        </w:behaviors>
        <w:description w:val=""/>
        <w:guid w:val="{2f26d4e7-a56e-4bda-9725-86c240096f5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B2870-7CD4-F642-B500-8E4083AED8C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8851</Words>
  <Characters>9291</Characters>
  <Lines>71</Lines>
  <Paragraphs>20</Paragraphs>
  <TotalTime>35</TotalTime>
  <ScaleCrop>false</ScaleCrop>
  <LinksUpToDate>false</LinksUpToDate>
  <CharactersWithSpaces>10094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2021-11-27T16:14:00Z</dcterms:created>
  <dc:creator>mac</dc:creator>
  <cp:lastModifiedBy>陈果</cp:lastModifiedBy>
  <cp:lastPrinted>2022-06-28T01:41:00Z</cp:lastPrinted>
  <dcterms:modified xsi:type="dcterms:W3CDTF">2022-06-30T07:20:45Z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9EAB5BDFCB8745438B2D216980C383D6</vt:lpwstr>
  </property>
</Properties>
</file>