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80"/>
        </w:tabs>
        <w:snapToGrid w:val="0"/>
        <w:spacing w:before="216" w:after="24" w:line="360" w:lineRule="auto"/>
        <w:rPr>
          <w:rFonts w:ascii="仿宋_GB2312" w:hAnsi="黑体" w:eastAsia="仿宋_GB2312"/>
          <w:b/>
          <w:color w:val="000000"/>
          <w:sz w:val="36"/>
          <w:szCs w:val="36"/>
        </w:rPr>
      </w:pPr>
      <w:bookmarkStart w:id="15" w:name="_GoBack"/>
      <w:bookmarkEnd w:id="15"/>
      <w:r>
        <w:rPr>
          <w:rFonts w:hint="eastAsia" w:ascii="仿宋_GB2312" w:hAnsi="黑体" w:eastAsia="仿宋_GB2312"/>
          <w:b/>
          <w:color w:val="000000"/>
          <w:sz w:val="36"/>
          <w:szCs w:val="36"/>
        </w:rPr>
        <w:t>项目编号：</w:t>
      </w:r>
    </w:p>
    <w:p>
      <w:pPr>
        <w:tabs>
          <w:tab w:val="left" w:pos="3780"/>
        </w:tabs>
        <w:snapToGrid w:val="0"/>
        <w:spacing w:before="216" w:after="24" w:line="360" w:lineRule="auto"/>
        <w:rPr>
          <w:b/>
          <w:color w:val="000000"/>
          <w:sz w:val="36"/>
          <w:szCs w:val="36"/>
        </w:rPr>
      </w:pPr>
    </w:p>
    <w:p>
      <w:pPr>
        <w:tabs>
          <w:tab w:val="left" w:pos="3780"/>
        </w:tabs>
        <w:snapToGrid w:val="0"/>
        <w:spacing w:line="560" w:lineRule="exact"/>
        <w:jc w:val="center"/>
        <w:rPr>
          <w:rFonts w:hint="eastAsia" w:ascii="仿宋_GB2312" w:hAnsi="黑体" w:eastAsia="仿宋_GB2312"/>
          <w:b/>
          <w:color w:val="000000"/>
          <w:sz w:val="36"/>
          <w:szCs w:val="36"/>
          <w:lang w:val="en-US" w:eastAsia="zh-CN"/>
        </w:rPr>
      </w:pPr>
      <w:r>
        <w:rPr>
          <w:rFonts w:hint="eastAsia" w:ascii="仿宋_GB2312" w:hAnsi="黑体" w:eastAsia="仿宋_GB2312"/>
          <w:b/>
          <w:color w:val="000000"/>
          <w:sz w:val="36"/>
          <w:szCs w:val="36"/>
          <w:lang w:val="en-US" w:eastAsia="zh-CN"/>
        </w:rPr>
        <w:t>四川蜀道物流集团有限公司</w:t>
      </w:r>
    </w:p>
    <w:p>
      <w:pPr>
        <w:tabs>
          <w:tab w:val="left" w:pos="3780"/>
        </w:tabs>
        <w:snapToGrid w:val="0"/>
        <w:spacing w:line="560" w:lineRule="exact"/>
        <w:jc w:val="center"/>
        <w:rPr>
          <w:rFonts w:ascii="仿宋_GB2312" w:hAnsi="黑体" w:eastAsia="仿宋_GB2312"/>
          <w:b/>
          <w:color w:val="000000"/>
          <w:sz w:val="36"/>
          <w:szCs w:val="36"/>
        </w:rPr>
      </w:pPr>
      <w:r>
        <w:rPr>
          <w:rFonts w:hint="eastAsia" w:ascii="仿宋_GB2312" w:hAnsi="黑体" w:eastAsia="仿宋_GB2312"/>
          <w:b/>
          <w:color w:val="000000"/>
          <w:sz w:val="36"/>
          <w:szCs w:val="36"/>
          <w:lang w:val="en-US" w:eastAsia="zh-CN"/>
        </w:rPr>
        <w:t>形象视频</w:t>
      </w:r>
      <w:r>
        <w:rPr>
          <w:rFonts w:hint="eastAsia" w:ascii="仿宋_GB2312" w:hAnsi="黑体" w:eastAsia="仿宋_GB2312"/>
          <w:b/>
          <w:color w:val="000000"/>
          <w:sz w:val="36"/>
          <w:szCs w:val="36"/>
        </w:rPr>
        <w:t>制作及投放项目</w:t>
      </w: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r>
        <w:rPr>
          <w:rFonts w:hint="eastAsia" w:ascii="仿宋_GB2312" w:hAnsi="仿宋" w:eastAsia="仿宋_GB2312"/>
          <w:b/>
          <w:color w:val="000000"/>
          <w:sz w:val="44"/>
          <w:szCs w:val="44"/>
        </w:rPr>
        <w:t>比</w:t>
      </w:r>
    </w:p>
    <w:p>
      <w:pPr>
        <w:spacing w:line="560" w:lineRule="exact"/>
        <w:jc w:val="center"/>
        <w:rPr>
          <w:rFonts w:ascii="仿宋_GB2312" w:hAnsi="仿宋" w:eastAsia="仿宋_GB2312"/>
          <w:b/>
          <w:color w:val="000000"/>
          <w:sz w:val="44"/>
          <w:szCs w:val="44"/>
        </w:rPr>
      </w:pPr>
      <w:r>
        <w:rPr>
          <w:rFonts w:hint="eastAsia" w:ascii="仿宋_GB2312" w:hAnsi="仿宋" w:eastAsia="仿宋_GB2312"/>
          <w:b/>
          <w:color w:val="000000"/>
          <w:sz w:val="44"/>
          <w:szCs w:val="44"/>
        </w:rPr>
        <w:t>选</w:t>
      </w:r>
    </w:p>
    <w:p>
      <w:pPr>
        <w:spacing w:line="560" w:lineRule="exact"/>
        <w:jc w:val="center"/>
        <w:rPr>
          <w:rFonts w:ascii="仿宋_GB2312" w:hAnsi="仿宋" w:eastAsia="仿宋_GB2312"/>
          <w:b/>
          <w:color w:val="000000"/>
          <w:sz w:val="44"/>
          <w:szCs w:val="44"/>
        </w:rPr>
      </w:pPr>
      <w:r>
        <w:rPr>
          <w:rFonts w:hint="eastAsia" w:ascii="仿宋_GB2312" w:hAnsi="仿宋" w:eastAsia="仿宋_GB2312"/>
          <w:b/>
          <w:color w:val="000000"/>
          <w:sz w:val="44"/>
          <w:szCs w:val="44"/>
        </w:rPr>
        <w:t>文</w:t>
      </w:r>
    </w:p>
    <w:p>
      <w:pPr>
        <w:spacing w:line="560" w:lineRule="exact"/>
        <w:jc w:val="center"/>
        <w:rPr>
          <w:rFonts w:ascii="仿宋_GB2312" w:hAnsi="仿宋" w:eastAsia="仿宋_GB2312"/>
          <w:b/>
          <w:color w:val="000000"/>
          <w:sz w:val="44"/>
          <w:szCs w:val="44"/>
        </w:rPr>
      </w:pPr>
      <w:r>
        <w:rPr>
          <w:rFonts w:hint="eastAsia" w:ascii="仿宋_GB2312" w:hAnsi="仿宋" w:eastAsia="仿宋_GB2312"/>
          <w:b/>
          <w:color w:val="000000"/>
          <w:sz w:val="44"/>
          <w:szCs w:val="44"/>
        </w:rPr>
        <w:t>件</w:t>
      </w: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黑体" w:eastAsia="仿宋_GB2312"/>
          <w:b/>
          <w:color w:val="000000"/>
          <w:sz w:val="36"/>
          <w:szCs w:val="36"/>
        </w:rPr>
      </w:pPr>
      <w:r>
        <w:rPr>
          <w:rFonts w:hint="eastAsia" w:ascii="仿宋_GB2312" w:hAnsi="仿宋" w:eastAsia="仿宋_GB2312"/>
          <w:b/>
          <w:color w:val="000000"/>
          <w:sz w:val="36"/>
          <w:szCs w:val="36"/>
        </w:rPr>
        <w:t>比选人：</w:t>
      </w:r>
      <w:r>
        <w:rPr>
          <w:rFonts w:hint="eastAsia" w:ascii="仿宋_GB2312" w:hAnsi="黑体" w:eastAsia="仿宋_GB2312"/>
          <w:b/>
          <w:color w:val="000000"/>
          <w:sz w:val="36"/>
          <w:szCs w:val="36"/>
        </w:rPr>
        <w:t>四川</w:t>
      </w:r>
      <w:r>
        <w:rPr>
          <w:rFonts w:hint="eastAsia" w:ascii="仿宋_GB2312" w:hAnsi="黑体" w:eastAsia="仿宋_GB2312"/>
          <w:b/>
          <w:color w:val="000000"/>
          <w:sz w:val="36"/>
          <w:szCs w:val="36"/>
          <w:lang w:val="en-US" w:eastAsia="zh-CN"/>
        </w:rPr>
        <w:t>蜀道</w:t>
      </w:r>
      <w:r>
        <w:rPr>
          <w:rFonts w:hint="eastAsia" w:ascii="仿宋_GB2312" w:hAnsi="黑体" w:eastAsia="仿宋_GB2312"/>
          <w:b/>
          <w:color w:val="000000"/>
          <w:sz w:val="36"/>
          <w:szCs w:val="36"/>
        </w:rPr>
        <w:t>物流</w:t>
      </w:r>
      <w:r>
        <w:rPr>
          <w:rFonts w:hint="eastAsia" w:ascii="仿宋_GB2312" w:hAnsi="黑体" w:eastAsia="仿宋_GB2312"/>
          <w:b/>
          <w:color w:val="000000"/>
          <w:sz w:val="36"/>
          <w:szCs w:val="36"/>
          <w:lang w:val="en-US" w:eastAsia="zh-CN"/>
        </w:rPr>
        <w:t>集团</w:t>
      </w:r>
      <w:r>
        <w:rPr>
          <w:rFonts w:hint="eastAsia" w:ascii="仿宋_GB2312" w:hAnsi="黑体" w:eastAsia="仿宋_GB2312"/>
          <w:b/>
          <w:color w:val="000000"/>
          <w:sz w:val="36"/>
          <w:szCs w:val="36"/>
        </w:rPr>
        <w:t>有限公司</w:t>
      </w:r>
    </w:p>
    <w:p>
      <w:pPr>
        <w:spacing w:line="56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二O二</w:t>
      </w:r>
      <w:r>
        <w:rPr>
          <w:rFonts w:hint="eastAsia" w:ascii="仿宋_GB2312" w:hAnsi="仿宋" w:eastAsia="仿宋_GB2312"/>
          <w:b/>
          <w:color w:val="000000"/>
          <w:sz w:val="36"/>
          <w:szCs w:val="36"/>
          <w:lang w:val="en-US" w:eastAsia="zh-CN"/>
        </w:rPr>
        <w:t>二</w:t>
      </w:r>
      <w:r>
        <w:rPr>
          <w:rFonts w:hint="eastAsia" w:ascii="仿宋_GB2312" w:hAnsi="仿宋" w:eastAsia="仿宋_GB2312"/>
          <w:b/>
          <w:color w:val="000000"/>
          <w:sz w:val="36"/>
          <w:szCs w:val="36"/>
        </w:rPr>
        <w:t>年</w:t>
      </w:r>
      <w:r>
        <w:rPr>
          <w:rFonts w:hint="eastAsia" w:ascii="仿宋_GB2312" w:hAnsi="仿宋" w:eastAsia="仿宋_GB2312"/>
          <w:b/>
          <w:color w:val="000000"/>
          <w:sz w:val="36"/>
          <w:szCs w:val="36"/>
          <w:lang w:val="en-US" w:eastAsia="zh-CN"/>
        </w:rPr>
        <w:t>二</w:t>
      </w:r>
      <w:r>
        <w:rPr>
          <w:rFonts w:hint="eastAsia" w:ascii="仿宋_GB2312" w:hAnsi="仿宋" w:eastAsia="仿宋_GB2312"/>
          <w:b/>
          <w:color w:val="000000"/>
          <w:sz w:val="36"/>
          <w:szCs w:val="36"/>
        </w:rPr>
        <w:t>月</w:t>
      </w:r>
    </w:p>
    <w:p>
      <w:pPr>
        <w:widowControl/>
        <w:jc w:val="left"/>
        <w:rPr>
          <w:rFonts w:ascii="仿宋_GB2312" w:hAnsi="仿宋" w:eastAsia="仿宋_GB2312"/>
          <w:b/>
          <w:color w:val="000000"/>
          <w:sz w:val="36"/>
          <w:szCs w:val="36"/>
        </w:rPr>
        <w:sectPr>
          <w:pgSz w:w="11906" w:h="16838"/>
          <w:pgMar w:top="1928" w:right="1531" w:bottom="1928" w:left="1531" w:header="851" w:footer="992" w:gutter="0"/>
          <w:pgNumType w:start="1"/>
          <w:cols w:space="720" w:num="1"/>
          <w:docGrid w:type="lines" w:linePitch="317" w:charSpace="0"/>
        </w:sectPr>
      </w:pPr>
    </w:p>
    <w:p>
      <w:pPr>
        <w:jc w:val="center"/>
        <w:rPr>
          <w:rFonts w:ascii="仿宋_GB2312" w:eastAsia="仿宋_GB2312"/>
          <w:b/>
          <w:sz w:val="48"/>
          <w:szCs w:val="48"/>
        </w:rPr>
      </w:pPr>
      <w:bookmarkStart w:id="0" w:name="_Toc14778_WPSOffice_Type1"/>
      <w:r>
        <w:rPr>
          <w:rFonts w:hint="eastAsia" w:ascii="仿宋_GB2312" w:eastAsia="仿宋_GB2312"/>
          <w:b/>
          <w:sz w:val="48"/>
          <w:szCs w:val="48"/>
        </w:rPr>
        <w:t>目录</w:t>
      </w:r>
    </w:p>
    <w:p>
      <w:pPr>
        <w:jc w:val="center"/>
        <w:rPr>
          <w:rFonts w:ascii="仿宋_GB2312" w:eastAsia="仿宋_GB2312"/>
          <w:b/>
          <w:sz w:val="48"/>
          <w:szCs w:val="48"/>
        </w:rPr>
      </w:pPr>
    </w:p>
    <w:p>
      <w:pPr>
        <w:pStyle w:val="8"/>
        <w:tabs>
          <w:tab w:val="right" w:leader="dot" w:pos="8844"/>
        </w:tabs>
        <w:rPr>
          <w:rFonts w:ascii="仿宋_GB2312" w:eastAsia="仿宋_GB2312"/>
          <w:color w:val="000000"/>
          <w:sz w:val="36"/>
          <w:szCs w:val="36"/>
        </w:rPr>
      </w:pPr>
      <w:r>
        <w:rPr>
          <w:rFonts w:hint="eastAsia" w:ascii="仿宋_GB2312" w:hAnsi="仿宋" w:eastAsia="仿宋_GB2312"/>
          <w:color w:val="000000"/>
          <w:sz w:val="36"/>
          <w:szCs w:val="36"/>
        </w:rPr>
        <w:t>第一章 比选公告</w:t>
      </w:r>
      <w:r>
        <w:rPr>
          <w:rFonts w:hint="eastAsia" w:ascii="仿宋_GB2312" w:eastAsia="仿宋_GB2312"/>
          <w:color w:val="000000"/>
          <w:sz w:val="36"/>
          <w:szCs w:val="36"/>
        </w:rPr>
        <w:tab/>
      </w:r>
      <w:bookmarkStart w:id="1" w:name="_Toc2097_WPSOffice_Level1Page"/>
      <w:r>
        <w:rPr>
          <w:rFonts w:hint="eastAsia" w:ascii="仿宋_GB2312" w:eastAsia="仿宋_GB2312"/>
          <w:color w:val="000000"/>
          <w:sz w:val="36"/>
          <w:szCs w:val="36"/>
        </w:rPr>
        <w:t>1</w:t>
      </w:r>
      <w:bookmarkEnd w:id="1"/>
    </w:p>
    <w:p>
      <w:pPr>
        <w:pStyle w:val="8"/>
        <w:tabs>
          <w:tab w:val="right" w:leader="dot" w:pos="8844"/>
        </w:tabs>
        <w:rPr>
          <w:rFonts w:ascii="仿宋_GB2312" w:eastAsia="仿宋_GB2312"/>
          <w:color w:val="000000"/>
          <w:sz w:val="36"/>
          <w:szCs w:val="36"/>
        </w:rPr>
      </w:pPr>
    </w:p>
    <w:p>
      <w:pPr>
        <w:pStyle w:val="8"/>
        <w:tabs>
          <w:tab w:val="right" w:leader="dot" w:pos="8844"/>
        </w:tabs>
        <w:rPr>
          <w:rFonts w:ascii="仿宋_GB2312" w:eastAsia="仿宋_GB2312"/>
          <w:color w:val="000000"/>
          <w:sz w:val="36"/>
          <w:szCs w:val="36"/>
        </w:rPr>
      </w:pPr>
      <w:r>
        <w:rPr>
          <w:rFonts w:hint="eastAsia" w:ascii="仿宋_GB2312" w:hAnsi="仿宋" w:eastAsia="仿宋_GB2312"/>
          <w:color w:val="000000"/>
          <w:sz w:val="36"/>
          <w:szCs w:val="36"/>
        </w:rPr>
        <w:t>第二章 参选人须知</w:t>
      </w:r>
      <w:r>
        <w:rPr>
          <w:rFonts w:hint="eastAsia" w:ascii="仿宋_GB2312" w:eastAsia="仿宋_GB2312"/>
          <w:color w:val="000000"/>
          <w:sz w:val="36"/>
          <w:szCs w:val="36"/>
        </w:rPr>
        <w:tab/>
      </w:r>
      <w:r>
        <w:rPr>
          <w:rFonts w:hint="eastAsia" w:ascii="仿宋_GB2312" w:eastAsia="仿宋_GB2312"/>
          <w:color w:val="000000"/>
          <w:sz w:val="36"/>
          <w:szCs w:val="36"/>
        </w:rPr>
        <w:t>7</w:t>
      </w:r>
    </w:p>
    <w:p>
      <w:pPr>
        <w:pStyle w:val="8"/>
        <w:tabs>
          <w:tab w:val="right" w:leader="dot" w:pos="8844"/>
        </w:tabs>
        <w:rPr>
          <w:rFonts w:ascii="仿宋_GB2312" w:eastAsia="仿宋_GB2312"/>
          <w:color w:val="000000"/>
          <w:sz w:val="36"/>
          <w:szCs w:val="36"/>
        </w:rPr>
      </w:pPr>
    </w:p>
    <w:p>
      <w:pPr>
        <w:pStyle w:val="8"/>
        <w:tabs>
          <w:tab w:val="right" w:leader="dot" w:pos="8844"/>
        </w:tabs>
        <w:rPr>
          <w:rFonts w:ascii="仿宋_GB2312" w:eastAsia="仿宋_GB2312"/>
          <w:color w:val="000000"/>
          <w:sz w:val="36"/>
          <w:szCs w:val="36"/>
        </w:rPr>
      </w:pPr>
      <w:r>
        <w:rPr>
          <w:rFonts w:hint="eastAsia" w:ascii="仿宋_GB2312" w:hAnsi="仿宋" w:eastAsia="仿宋_GB2312"/>
          <w:color w:val="000000"/>
          <w:sz w:val="36"/>
          <w:szCs w:val="36"/>
        </w:rPr>
        <w:t>第三章 比选项目商务、服务、技术及其它要求</w:t>
      </w:r>
      <w:r>
        <w:rPr>
          <w:rFonts w:hint="eastAsia" w:ascii="仿宋_GB2312" w:eastAsia="仿宋_GB2312"/>
          <w:color w:val="000000"/>
          <w:sz w:val="36"/>
          <w:szCs w:val="36"/>
        </w:rPr>
        <w:tab/>
      </w:r>
      <w:r>
        <w:rPr>
          <w:rFonts w:hint="eastAsia" w:ascii="仿宋_GB2312" w:eastAsia="仿宋_GB2312"/>
          <w:color w:val="000000"/>
          <w:sz w:val="36"/>
          <w:szCs w:val="36"/>
        </w:rPr>
        <w:t>13</w:t>
      </w:r>
    </w:p>
    <w:p>
      <w:pPr>
        <w:pStyle w:val="8"/>
        <w:tabs>
          <w:tab w:val="right" w:leader="dot" w:pos="8844"/>
        </w:tabs>
        <w:rPr>
          <w:rFonts w:ascii="仿宋_GB2312" w:eastAsia="仿宋_GB2312"/>
          <w:color w:val="000000"/>
          <w:sz w:val="36"/>
          <w:szCs w:val="36"/>
        </w:rPr>
      </w:pPr>
    </w:p>
    <w:p>
      <w:pPr>
        <w:pStyle w:val="8"/>
        <w:tabs>
          <w:tab w:val="right" w:leader="dot" w:pos="8844"/>
        </w:tabs>
        <w:rPr>
          <w:rFonts w:ascii="仿宋_GB2312" w:eastAsia="仿宋_GB2312"/>
          <w:color w:val="000000"/>
          <w:sz w:val="36"/>
          <w:szCs w:val="36"/>
        </w:rPr>
      </w:pPr>
      <w:r>
        <w:rPr>
          <w:rFonts w:hint="eastAsia" w:ascii="仿宋_GB2312" w:hAnsi="仿宋" w:eastAsia="仿宋_GB2312"/>
          <w:color w:val="000000"/>
          <w:sz w:val="36"/>
          <w:szCs w:val="36"/>
        </w:rPr>
        <w:t>第四章 比选办法</w:t>
      </w:r>
      <w:r>
        <w:rPr>
          <w:rFonts w:hint="eastAsia" w:ascii="仿宋_GB2312" w:eastAsia="仿宋_GB2312"/>
          <w:color w:val="000000"/>
          <w:sz w:val="36"/>
          <w:szCs w:val="36"/>
        </w:rPr>
        <w:tab/>
      </w:r>
      <w:bookmarkEnd w:id="0"/>
      <w:r>
        <w:rPr>
          <w:rFonts w:hint="eastAsia" w:ascii="仿宋_GB2312" w:eastAsia="仿宋_GB2312"/>
          <w:color w:val="000000"/>
          <w:sz w:val="36"/>
          <w:szCs w:val="36"/>
        </w:rPr>
        <w:t>17</w:t>
      </w:r>
    </w:p>
    <w:p>
      <w:pPr>
        <w:pStyle w:val="8"/>
        <w:tabs>
          <w:tab w:val="right" w:leader="dot" w:pos="8844"/>
        </w:tabs>
        <w:rPr>
          <w:rFonts w:ascii="仿宋_GB2312" w:eastAsia="仿宋_GB2312"/>
          <w:color w:val="000000"/>
          <w:sz w:val="36"/>
          <w:szCs w:val="36"/>
        </w:rPr>
      </w:pPr>
    </w:p>
    <w:p>
      <w:pPr>
        <w:pStyle w:val="8"/>
        <w:tabs>
          <w:tab w:val="right" w:leader="dot" w:pos="8844"/>
        </w:tabs>
        <w:rPr>
          <w:rFonts w:ascii="仿宋_GB2312" w:eastAsia="仿宋_GB2312"/>
          <w:color w:val="000000"/>
          <w:sz w:val="36"/>
          <w:szCs w:val="36"/>
        </w:rPr>
      </w:pPr>
      <w:r>
        <w:rPr>
          <w:rFonts w:hint="eastAsia" w:ascii="仿宋_GB2312" w:eastAsia="仿宋_GB2312"/>
          <w:color w:val="000000"/>
          <w:sz w:val="36"/>
          <w:szCs w:val="36"/>
        </w:rPr>
        <w:t>第五章 参选人比选文件格式要求</w:t>
      </w:r>
      <w:r>
        <w:rPr>
          <w:rFonts w:hint="eastAsia" w:ascii="仿宋_GB2312" w:eastAsia="仿宋_GB2312"/>
          <w:color w:val="000000"/>
          <w:sz w:val="36"/>
          <w:szCs w:val="36"/>
        </w:rPr>
        <w:tab/>
      </w:r>
      <w:r>
        <w:rPr>
          <w:rFonts w:hint="eastAsia" w:ascii="仿宋_GB2312" w:eastAsia="仿宋_GB2312"/>
          <w:color w:val="000000"/>
          <w:sz w:val="36"/>
          <w:szCs w:val="36"/>
        </w:rPr>
        <w:t>2</w:t>
      </w:r>
      <w:r>
        <w:rPr>
          <w:rFonts w:ascii="仿宋_GB2312" w:eastAsia="仿宋_GB2312"/>
          <w:color w:val="000000"/>
          <w:sz w:val="36"/>
          <w:szCs w:val="36"/>
        </w:rPr>
        <w:t>2</w:t>
      </w:r>
    </w:p>
    <w:p>
      <w:pPr>
        <w:pStyle w:val="8"/>
        <w:tabs>
          <w:tab w:val="right" w:leader="dot" w:pos="8844"/>
        </w:tabs>
        <w:rPr>
          <w:rFonts w:ascii="仿宋_GB2312" w:eastAsia="仿宋_GB2312"/>
          <w:color w:val="000000"/>
          <w:sz w:val="36"/>
          <w:szCs w:val="36"/>
        </w:rPr>
        <w:sectPr>
          <w:pgSz w:w="11906" w:h="16838"/>
          <w:pgMar w:top="1928" w:right="1531" w:bottom="1928" w:left="1531" w:header="851" w:footer="992" w:gutter="0"/>
          <w:pgNumType w:start="2"/>
          <w:cols w:space="720" w:num="1"/>
          <w:docGrid w:type="lines" w:linePitch="317" w:charSpace="0"/>
        </w:sectPr>
      </w:pPr>
    </w:p>
    <w:p>
      <w:pPr>
        <w:spacing w:line="560" w:lineRule="exact"/>
        <w:rPr>
          <w:rFonts w:ascii="方正小标宋_GBK" w:hAnsi="仿宋" w:eastAsia="方正小标宋_GBK"/>
          <w:bCs/>
          <w:color w:val="000000"/>
          <w:sz w:val="36"/>
          <w:szCs w:val="36"/>
        </w:rPr>
      </w:pPr>
      <w:bookmarkStart w:id="2" w:name="_Toc6577_WPSOffice_Level1"/>
      <w:bookmarkStart w:id="3" w:name="_Toc2097_WPSOffice_Level1"/>
    </w:p>
    <w:p>
      <w:pPr>
        <w:spacing w:line="560" w:lineRule="exact"/>
        <w:jc w:val="center"/>
        <w:rPr>
          <w:rFonts w:ascii="方正小标宋_GBK" w:hAnsi="仿宋" w:eastAsia="方正小标宋_GBK"/>
          <w:b/>
          <w:color w:val="000000"/>
          <w:sz w:val="44"/>
          <w:szCs w:val="44"/>
        </w:rPr>
      </w:pPr>
      <w:r>
        <w:rPr>
          <w:rFonts w:hint="eastAsia" w:ascii="方正小标宋_GBK" w:hAnsi="仿宋" w:eastAsia="方正小标宋_GBK"/>
          <w:bCs/>
          <w:color w:val="000000"/>
          <w:sz w:val="36"/>
          <w:szCs w:val="36"/>
        </w:rPr>
        <w:t>第一章 比选公告</w:t>
      </w:r>
      <w:bookmarkEnd w:id="2"/>
      <w:bookmarkEnd w:id="3"/>
    </w:p>
    <w:p>
      <w:pPr>
        <w:spacing w:line="560" w:lineRule="exact"/>
        <w:ind w:firstLine="640" w:firstLineChars="200"/>
        <w:rPr>
          <w:rFonts w:ascii="仿宋_GB2312" w:hAnsi="仿宋" w:eastAsia="仿宋_GB2312" w:cs="Times New Roman"/>
          <w:color w:val="000000"/>
          <w:sz w:val="32"/>
          <w:szCs w:val="32"/>
        </w:rPr>
      </w:pPr>
    </w:p>
    <w:p>
      <w:pPr>
        <w:keepNext w:val="0"/>
        <w:keepLines w:val="0"/>
        <w:pageBreakBefore w:val="0"/>
        <w:widowControl w:val="0"/>
        <w:tabs>
          <w:tab w:val="left" w:pos="3780"/>
        </w:tabs>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 w:eastAsia="仿宋_GB2312"/>
          <w:color w:val="000000"/>
          <w:sz w:val="32"/>
          <w:szCs w:val="32"/>
        </w:rPr>
      </w:pPr>
      <w:r>
        <w:rPr>
          <w:rFonts w:hint="eastAsia" w:ascii="仿宋_GB2312" w:hAnsi="仿宋" w:eastAsia="仿宋_GB2312" w:cs="Times New Roman"/>
          <w:color w:val="000000"/>
          <w:sz w:val="32"/>
          <w:szCs w:val="32"/>
        </w:rPr>
        <w:t>四川</w:t>
      </w:r>
      <w:r>
        <w:rPr>
          <w:rFonts w:hint="eastAsia" w:ascii="仿宋_GB2312" w:hAnsi="仿宋" w:eastAsia="仿宋_GB2312" w:cs="Times New Roman"/>
          <w:color w:val="000000"/>
          <w:sz w:val="32"/>
          <w:szCs w:val="32"/>
          <w:lang w:val="en-US" w:eastAsia="zh-CN"/>
        </w:rPr>
        <w:t>蜀道</w:t>
      </w:r>
      <w:r>
        <w:rPr>
          <w:rFonts w:hint="eastAsia" w:ascii="仿宋_GB2312" w:hAnsi="仿宋" w:eastAsia="仿宋_GB2312" w:cs="Times New Roman"/>
          <w:color w:val="000000"/>
          <w:sz w:val="32"/>
          <w:szCs w:val="32"/>
        </w:rPr>
        <w:t>物流</w:t>
      </w:r>
      <w:r>
        <w:rPr>
          <w:rFonts w:hint="eastAsia" w:ascii="仿宋_GB2312" w:hAnsi="仿宋" w:eastAsia="仿宋_GB2312" w:cs="Times New Roman"/>
          <w:color w:val="000000"/>
          <w:sz w:val="32"/>
          <w:szCs w:val="32"/>
          <w:lang w:val="en-US" w:eastAsia="zh-CN"/>
        </w:rPr>
        <w:t>集团</w:t>
      </w:r>
      <w:r>
        <w:rPr>
          <w:rFonts w:hint="eastAsia" w:ascii="仿宋_GB2312" w:hAnsi="仿宋" w:eastAsia="仿宋_GB2312" w:cs="Times New Roman"/>
          <w:color w:val="000000"/>
          <w:sz w:val="32"/>
          <w:szCs w:val="32"/>
        </w:rPr>
        <w:t>有限公司</w:t>
      </w:r>
      <w:r>
        <w:rPr>
          <w:rFonts w:hint="eastAsia" w:ascii="仿宋_GB2312" w:hAnsi="仿宋" w:eastAsia="仿宋_GB2312"/>
          <w:color w:val="000000"/>
          <w:sz w:val="32"/>
          <w:szCs w:val="32"/>
        </w:rPr>
        <w:t>拟</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形象视频</w:t>
      </w:r>
      <w:r>
        <w:rPr>
          <w:rFonts w:hint="eastAsia" w:ascii="仿宋_GB2312" w:hAnsi="仿宋_GB2312" w:eastAsia="仿宋_GB2312" w:cs="仿宋_GB2312"/>
          <w:sz w:val="32"/>
          <w:szCs w:val="32"/>
        </w:rPr>
        <w:t>制作及投放项目</w:t>
      </w:r>
      <w:r>
        <w:rPr>
          <w:rFonts w:hint="eastAsia" w:ascii="仿宋_GB2312" w:hAnsi="仿宋" w:eastAsia="仿宋_GB2312" w:cs="Times New Roman"/>
          <w:color w:val="000000"/>
          <w:sz w:val="32"/>
          <w:szCs w:val="32"/>
        </w:rPr>
        <w:t>进行公开比选，</w:t>
      </w:r>
      <w:r>
        <w:rPr>
          <w:rFonts w:hint="eastAsia" w:ascii="仿宋_GB2312" w:hAnsi="仿宋_GB2312" w:eastAsia="仿宋_GB2312" w:cs="仿宋_GB2312"/>
          <w:sz w:val="32"/>
          <w:szCs w:val="32"/>
        </w:rPr>
        <w:t>根据四川省国资委相关规定以及</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rPr>
        <w:t>交投集团中介机构聘用管理有关规定，现将公开比选</w:t>
      </w:r>
      <w:r>
        <w:rPr>
          <w:rFonts w:hint="eastAsia" w:ascii="仿宋_GB2312" w:hAnsi="仿宋_GB2312" w:eastAsia="仿宋_GB2312" w:cs="仿宋_GB2312"/>
          <w:sz w:val="32"/>
          <w:szCs w:val="32"/>
          <w:lang w:val="en-US" w:eastAsia="zh-CN"/>
        </w:rPr>
        <w:t>形象视频</w:t>
      </w:r>
      <w:r>
        <w:rPr>
          <w:rFonts w:hint="eastAsia" w:ascii="仿宋_GB2312" w:hAnsi="仿宋_GB2312" w:eastAsia="仿宋_GB2312" w:cs="仿宋_GB2312"/>
          <w:sz w:val="32"/>
          <w:szCs w:val="32"/>
        </w:rPr>
        <w:t>制作及投放项目</w:t>
      </w:r>
      <w:r>
        <w:rPr>
          <w:rFonts w:hint="eastAsia" w:ascii="仿宋_GB2312" w:hAnsi="仿宋" w:eastAsia="仿宋_GB2312"/>
          <w:color w:val="000000"/>
          <w:sz w:val="32"/>
          <w:szCs w:val="32"/>
        </w:rPr>
        <w:t>有关事项公告如下。</w:t>
      </w:r>
    </w:p>
    <w:p>
      <w:pPr>
        <w:pStyle w:val="9"/>
        <w:spacing w:line="560" w:lineRule="exact"/>
        <w:ind w:left="640" w:firstLine="0" w:firstLineChars="0"/>
        <w:rPr>
          <w:rFonts w:ascii="黑体" w:hAnsi="黑体" w:eastAsia="黑体" w:cs="黑体"/>
          <w:color w:val="000000"/>
          <w:sz w:val="32"/>
          <w:szCs w:val="32"/>
        </w:rPr>
      </w:pPr>
      <w:r>
        <w:rPr>
          <w:rFonts w:hint="eastAsia" w:ascii="黑体" w:hAnsi="黑体" w:eastAsia="黑体" w:cs="黑体"/>
          <w:color w:val="000000"/>
          <w:sz w:val="32"/>
          <w:szCs w:val="32"/>
        </w:rPr>
        <w:t>一、比选人</w:t>
      </w:r>
    </w:p>
    <w:p>
      <w:pPr>
        <w:spacing w:line="560" w:lineRule="exact"/>
        <w:ind w:left="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四川</w:t>
      </w:r>
      <w:r>
        <w:rPr>
          <w:rFonts w:hint="eastAsia" w:ascii="仿宋_GB2312" w:hAnsi="仿宋" w:eastAsia="仿宋_GB2312" w:cs="Times New Roman"/>
          <w:color w:val="000000"/>
          <w:sz w:val="32"/>
          <w:szCs w:val="32"/>
          <w:lang w:val="en-US" w:eastAsia="zh-CN"/>
        </w:rPr>
        <w:t>蜀道</w:t>
      </w:r>
      <w:r>
        <w:rPr>
          <w:rFonts w:hint="eastAsia" w:ascii="仿宋_GB2312" w:hAnsi="仿宋" w:eastAsia="仿宋_GB2312" w:cs="Times New Roman"/>
          <w:color w:val="000000"/>
          <w:sz w:val="32"/>
          <w:szCs w:val="32"/>
        </w:rPr>
        <w:t>物流</w:t>
      </w:r>
      <w:r>
        <w:rPr>
          <w:rFonts w:hint="eastAsia" w:ascii="仿宋_GB2312" w:hAnsi="仿宋" w:eastAsia="仿宋_GB2312" w:cs="Times New Roman"/>
          <w:color w:val="000000"/>
          <w:sz w:val="32"/>
          <w:szCs w:val="32"/>
          <w:lang w:val="en-US" w:eastAsia="zh-CN"/>
        </w:rPr>
        <w:t>集团</w:t>
      </w:r>
      <w:r>
        <w:rPr>
          <w:rFonts w:hint="eastAsia" w:ascii="仿宋_GB2312" w:hAnsi="仿宋" w:eastAsia="仿宋_GB2312" w:cs="Times New Roman"/>
          <w:color w:val="000000"/>
          <w:sz w:val="32"/>
          <w:szCs w:val="32"/>
        </w:rPr>
        <w:t>有限公司</w:t>
      </w:r>
    </w:p>
    <w:p>
      <w:pPr>
        <w:pStyle w:val="9"/>
        <w:spacing w:line="560" w:lineRule="exact"/>
        <w:ind w:left="640" w:firstLine="0" w:firstLineChars="0"/>
        <w:rPr>
          <w:rFonts w:ascii="仿宋_GB2312" w:hAnsi="仿宋" w:eastAsia="仿宋_GB2312"/>
          <w:color w:val="000000"/>
          <w:sz w:val="32"/>
          <w:szCs w:val="32"/>
        </w:rPr>
      </w:pPr>
      <w:r>
        <w:rPr>
          <w:rFonts w:hint="eastAsia" w:ascii="黑体" w:hAnsi="黑体" w:eastAsia="黑体" w:cs="黑体"/>
          <w:color w:val="000000"/>
          <w:sz w:val="32"/>
          <w:szCs w:val="32"/>
        </w:rPr>
        <w:t>二、项目内容</w:t>
      </w:r>
    </w:p>
    <w:p>
      <w:pPr>
        <w:spacing w:line="560" w:lineRule="exact"/>
        <w:ind w:firstLine="640" w:firstLineChars="200"/>
        <w:jc w:val="left"/>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为比选人提供</w:t>
      </w:r>
      <w:r>
        <w:rPr>
          <w:rFonts w:hint="eastAsia" w:ascii="仿宋_GB2312" w:hAnsi="仿宋_GB2312" w:eastAsia="仿宋_GB2312" w:cs="仿宋_GB2312"/>
          <w:sz w:val="32"/>
          <w:szCs w:val="32"/>
          <w:lang w:val="en-US" w:eastAsia="zh-CN"/>
        </w:rPr>
        <w:t>形象视频</w:t>
      </w:r>
      <w:r>
        <w:rPr>
          <w:rFonts w:hint="eastAsia" w:ascii="仿宋_GB2312" w:hAnsi="仿宋_GB2312" w:eastAsia="仿宋_GB2312" w:cs="仿宋_GB2312"/>
          <w:sz w:val="32"/>
          <w:szCs w:val="32"/>
        </w:rPr>
        <w:t>制作及投放项目</w:t>
      </w:r>
      <w:r>
        <w:rPr>
          <w:rFonts w:hint="eastAsia" w:ascii="仿宋_GB2312" w:hAnsi="仿宋" w:eastAsia="仿宋_GB2312" w:cs="Times New Roman"/>
          <w:color w:val="000000"/>
          <w:sz w:val="32"/>
          <w:szCs w:val="32"/>
        </w:rPr>
        <w:t xml:space="preserve">服务,具体要求详见比选文件第三章“比选项目商务、服务、技术及其它要求。” </w:t>
      </w:r>
    </w:p>
    <w:p>
      <w:pPr>
        <w:spacing w:line="560" w:lineRule="exact"/>
        <w:ind w:right="31"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三、资金来源</w:t>
      </w:r>
    </w:p>
    <w:p>
      <w:pPr>
        <w:spacing w:line="560" w:lineRule="exact"/>
        <w:ind w:right="31" w:firstLine="640" w:firstLineChars="200"/>
        <w:rPr>
          <w:rFonts w:ascii="黑体" w:hAnsi="黑体" w:eastAsia="黑体" w:cs="黑体"/>
          <w:color w:val="000000"/>
          <w:sz w:val="32"/>
          <w:szCs w:val="32"/>
        </w:rPr>
      </w:pPr>
      <w:r>
        <w:rPr>
          <w:rFonts w:hint="eastAsia" w:ascii="仿宋_GB2312" w:hAnsi="仿宋_GB2312" w:eastAsia="仿宋_GB2312" w:cs="仿宋_GB2312"/>
          <w:color w:val="000000"/>
          <w:sz w:val="32"/>
          <w:szCs w:val="32"/>
        </w:rPr>
        <w:t>自有资金。</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四、项目简介</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比选人拟就</w:t>
      </w:r>
      <w:r>
        <w:rPr>
          <w:rFonts w:hint="eastAsia" w:ascii="仿宋_GB2312" w:hAnsi="仿宋" w:eastAsia="仿宋_GB2312" w:cs="Times New Roman"/>
          <w:color w:val="000000"/>
          <w:sz w:val="32"/>
          <w:szCs w:val="32"/>
        </w:rPr>
        <w:t>四川</w:t>
      </w:r>
      <w:r>
        <w:rPr>
          <w:rFonts w:hint="eastAsia" w:ascii="仿宋_GB2312" w:hAnsi="仿宋" w:eastAsia="仿宋_GB2312" w:cs="Times New Roman"/>
          <w:color w:val="000000"/>
          <w:sz w:val="32"/>
          <w:szCs w:val="32"/>
          <w:lang w:val="en-US" w:eastAsia="zh-CN"/>
        </w:rPr>
        <w:t>蜀道</w:t>
      </w:r>
      <w:r>
        <w:rPr>
          <w:rFonts w:hint="eastAsia" w:ascii="仿宋_GB2312" w:hAnsi="仿宋" w:eastAsia="仿宋_GB2312" w:cs="Times New Roman"/>
          <w:color w:val="000000"/>
          <w:sz w:val="32"/>
          <w:szCs w:val="32"/>
        </w:rPr>
        <w:t>物流</w:t>
      </w:r>
      <w:r>
        <w:rPr>
          <w:rFonts w:hint="eastAsia" w:ascii="仿宋_GB2312" w:hAnsi="仿宋" w:eastAsia="仿宋_GB2312" w:cs="Times New Roman"/>
          <w:color w:val="000000"/>
          <w:sz w:val="32"/>
          <w:szCs w:val="32"/>
          <w:lang w:val="en-US" w:eastAsia="zh-CN"/>
        </w:rPr>
        <w:t>集团</w:t>
      </w:r>
      <w:r>
        <w:rPr>
          <w:rFonts w:hint="eastAsia" w:ascii="仿宋_GB2312" w:hAnsi="仿宋" w:eastAsia="仿宋_GB2312" w:cs="Times New Roman"/>
          <w:color w:val="000000"/>
          <w:sz w:val="32"/>
          <w:szCs w:val="32"/>
        </w:rPr>
        <w:t>有限公司</w:t>
      </w:r>
      <w:r>
        <w:rPr>
          <w:rFonts w:hint="eastAsia" w:ascii="仿宋_GB2312" w:hAnsi="仿宋_GB2312" w:eastAsia="仿宋_GB2312" w:cs="仿宋_GB2312"/>
          <w:sz w:val="32"/>
          <w:szCs w:val="32"/>
          <w:lang w:val="en-US" w:eastAsia="zh-CN"/>
        </w:rPr>
        <w:t>形象视频</w:t>
      </w:r>
      <w:r>
        <w:rPr>
          <w:rFonts w:hint="eastAsia" w:ascii="仿宋_GB2312" w:hAnsi="仿宋_GB2312" w:eastAsia="仿宋_GB2312" w:cs="仿宋_GB2312"/>
          <w:sz w:val="32"/>
          <w:szCs w:val="32"/>
        </w:rPr>
        <w:t>制作及投放项目</w:t>
      </w:r>
      <w:r>
        <w:rPr>
          <w:rFonts w:hint="eastAsia" w:ascii="仿宋_GB2312" w:hAnsi="仿宋" w:eastAsia="仿宋_GB2312"/>
          <w:color w:val="000000"/>
          <w:sz w:val="32"/>
          <w:szCs w:val="32"/>
        </w:rPr>
        <w:t>进行比选，包含项目的视频制作</w:t>
      </w:r>
      <w:r>
        <w:rPr>
          <w:rFonts w:hint="eastAsia" w:ascii="仿宋_GB2312" w:hAnsi="仿宋" w:eastAsia="仿宋_GB2312"/>
          <w:color w:val="000000"/>
          <w:sz w:val="32"/>
          <w:szCs w:val="32"/>
          <w:lang w:val="en-US" w:eastAsia="zh-CN"/>
        </w:rPr>
        <w:t>及拍摄：6</w:t>
      </w:r>
      <w:r>
        <w:rPr>
          <w:rFonts w:hint="eastAsia" w:ascii="仿宋_GB2312" w:hAnsi="仿宋" w:eastAsia="仿宋_GB2312"/>
          <w:color w:val="000000"/>
          <w:sz w:val="32"/>
          <w:szCs w:val="32"/>
        </w:rPr>
        <w:t>个</w:t>
      </w:r>
      <w:r>
        <w:rPr>
          <w:rFonts w:hint="eastAsia" w:ascii="仿宋_GB2312" w:hAnsi="仿宋" w:eastAsia="仿宋_GB2312"/>
          <w:color w:val="000000"/>
          <w:sz w:val="32"/>
          <w:szCs w:val="32"/>
          <w:lang w:val="en-US" w:eastAsia="zh-CN"/>
        </w:rPr>
        <w:t>节庆视频</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个</w:t>
      </w:r>
      <w:r>
        <w:rPr>
          <w:rFonts w:hint="eastAsia" w:ascii="仿宋_GB2312" w:hAnsi="仿宋" w:eastAsia="仿宋_GB2312"/>
          <w:color w:val="000000"/>
          <w:sz w:val="32"/>
          <w:szCs w:val="32"/>
          <w:lang w:val="en-US" w:eastAsia="zh-CN"/>
        </w:rPr>
        <w:t>工作类定制视频（重要业务及活动）</w:t>
      </w:r>
      <w:r>
        <w:rPr>
          <w:rFonts w:hint="eastAsia" w:ascii="仿宋_GB2312" w:hAnsi="仿宋" w:eastAsia="仿宋_GB2312"/>
          <w:color w:val="000000"/>
          <w:sz w:val="32"/>
          <w:szCs w:val="32"/>
        </w:rPr>
        <w:t>共</w:t>
      </w:r>
      <w:r>
        <w:rPr>
          <w:rFonts w:hint="eastAsia" w:ascii="仿宋_GB2312" w:hAnsi="仿宋" w:eastAsia="仿宋_GB2312"/>
          <w:color w:val="000000"/>
          <w:sz w:val="32"/>
          <w:szCs w:val="32"/>
          <w:lang w:val="en-US" w:eastAsia="zh-CN"/>
        </w:rPr>
        <w:t>10个</w:t>
      </w:r>
      <w:r>
        <w:rPr>
          <w:rFonts w:hint="eastAsia" w:ascii="仿宋_GB2312" w:hAnsi="仿宋" w:eastAsia="仿宋_GB2312"/>
          <w:color w:val="000000"/>
          <w:sz w:val="32"/>
          <w:szCs w:val="32"/>
        </w:rPr>
        <w:t>视频，每个视频为10-20秒）及</w:t>
      </w:r>
      <w:r>
        <w:rPr>
          <w:rFonts w:hint="eastAsia" w:ascii="仿宋_GB2312" w:hAnsi="仿宋" w:eastAsia="仿宋_GB2312"/>
          <w:color w:val="000000"/>
          <w:sz w:val="32"/>
          <w:szCs w:val="32"/>
          <w:lang w:val="en-US" w:eastAsia="zh-CN"/>
        </w:rPr>
        <w:t>约1000</w:t>
      </w:r>
      <w:r>
        <w:rPr>
          <w:rFonts w:hint="eastAsia" w:ascii="仿宋_GB2312" w:hAnsi="仿宋" w:eastAsia="仿宋_GB2312"/>
          <w:color w:val="000000"/>
          <w:sz w:val="32"/>
          <w:szCs w:val="32"/>
        </w:rPr>
        <w:t>名员工手机号</w:t>
      </w:r>
      <w:r>
        <w:rPr>
          <w:rFonts w:hint="eastAsia" w:ascii="仿宋_GB2312" w:hAnsi="仿宋" w:eastAsia="仿宋_GB2312"/>
          <w:color w:val="000000"/>
          <w:sz w:val="32"/>
          <w:szCs w:val="32"/>
          <w:lang w:val="en-US" w:eastAsia="zh-CN"/>
        </w:rPr>
        <w:t>移动端</w:t>
      </w:r>
      <w:r>
        <w:rPr>
          <w:rFonts w:hint="eastAsia" w:ascii="仿宋_GB2312" w:hAnsi="仿宋" w:eastAsia="仿宋_GB2312"/>
          <w:color w:val="000000"/>
          <w:sz w:val="32"/>
          <w:szCs w:val="32"/>
        </w:rPr>
        <w:t>投放，最终以实际投放数结算。</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五、比选申请人的报名资格要求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独立法人资格</w:t>
      </w:r>
      <w:r>
        <w:rPr>
          <w:rFonts w:hint="eastAsia" w:ascii="仿宋_GB2312" w:hAnsi="仿宋" w:eastAsia="仿宋_GB2312"/>
          <w:sz w:val="32"/>
          <w:szCs w:val="32"/>
        </w:rPr>
        <w:t xml:space="preserve">；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2.具有良好的商业信誉和健全的财务会计制度；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3.具有履行合同所必需的设备和专业技术能力；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4.具有依法缴纳税收和社会保障资金的良好记录；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5.参加本次投标活动前三年内，在经营活动中没有重大违法记录。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6.不存在单位负责人为同一人或者存在直接控股、管理关系的不同投标人参与本项目招标活动。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7.在本项目招标活动中不存在2家或以上的投标人同时委托同一个自然人、同一家庭的人员、同一单位的人员作为其代理人。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8.投标人及其现任法定代表人、主要负责人没有行贿犯罪记录。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9.遵守《中华人民共和国招标投标法》及其他相关的法律和法规。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本项目不接受联合体投标。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六、比选报价</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1.参选机构应对比选报价进行严格的费用预算。所有参加本次比选的机构应充分计算和考虑其完成项目需要支付的各项费用并计入比选报价总价。</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2.参选机构的比选报价应费用适中，不得以低于成本的报价进行恶性竞争，最低比选报价并非中选的唯一条件。</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3.比选限价</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olor w:val="000000"/>
          <w:sz w:val="32"/>
          <w:szCs w:val="32"/>
        </w:rPr>
        <w:t>四川</w:t>
      </w:r>
      <w:r>
        <w:rPr>
          <w:rFonts w:hint="eastAsia" w:ascii="仿宋_GB2312" w:hAnsi="仿宋" w:eastAsia="仿宋_GB2312"/>
          <w:color w:val="000000"/>
          <w:sz w:val="32"/>
          <w:szCs w:val="32"/>
          <w:lang w:val="en-US" w:eastAsia="zh-CN"/>
        </w:rPr>
        <w:t>蜀道</w:t>
      </w:r>
      <w:r>
        <w:rPr>
          <w:rFonts w:hint="eastAsia" w:ascii="仿宋_GB2312" w:hAnsi="仿宋" w:eastAsia="仿宋_GB2312"/>
          <w:color w:val="000000"/>
          <w:sz w:val="32"/>
          <w:szCs w:val="32"/>
        </w:rPr>
        <w:t>物流</w:t>
      </w:r>
      <w:r>
        <w:rPr>
          <w:rFonts w:hint="eastAsia" w:ascii="仿宋_GB2312" w:hAnsi="仿宋" w:eastAsia="仿宋_GB2312"/>
          <w:color w:val="000000"/>
          <w:sz w:val="32"/>
          <w:szCs w:val="32"/>
          <w:lang w:val="en-US" w:eastAsia="zh-CN"/>
        </w:rPr>
        <w:t>集团</w:t>
      </w:r>
      <w:r>
        <w:rPr>
          <w:rFonts w:hint="eastAsia" w:ascii="仿宋_GB2312" w:hAnsi="仿宋" w:eastAsia="仿宋_GB2312"/>
          <w:color w:val="000000"/>
          <w:sz w:val="32"/>
          <w:szCs w:val="32"/>
        </w:rPr>
        <w:t>有限公司</w:t>
      </w:r>
      <w:r>
        <w:rPr>
          <w:rFonts w:hint="eastAsia" w:ascii="仿宋_GB2312" w:hAnsi="仿宋" w:eastAsia="仿宋_GB2312" w:cs="Times New Roman"/>
          <w:color w:val="000000"/>
          <w:sz w:val="32"/>
          <w:szCs w:val="32"/>
          <w:lang w:val="en-US" w:eastAsia="zh-CN"/>
        </w:rPr>
        <w:t>形象视频</w:t>
      </w:r>
      <w:r>
        <w:rPr>
          <w:rFonts w:hint="eastAsia" w:ascii="仿宋_GB2312" w:hAnsi="仿宋" w:eastAsia="仿宋_GB2312" w:cs="Times New Roman"/>
          <w:color w:val="000000"/>
          <w:sz w:val="32"/>
          <w:szCs w:val="32"/>
        </w:rPr>
        <w:t>的制作及投放项目最高限价</w:t>
      </w:r>
      <w:r>
        <w:rPr>
          <w:rFonts w:hint="eastAsia" w:ascii="仿宋_GB2312" w:hAnsi="仿宋" w:eastAsia="仿宋_GB2312" w:cs="Times New Roman"/>
          <w:color w:val="000000"/>
          <w:sz w:val="32"/>
          <w:szCs w:val="32"/>
          <w:lang w:val="en-US" w:eastAsia="zh-CN"/>
        </w:rPr>
        <w:t>20万元</w:t>
      </w:r>
      <w:r>
        <w:rPr>
          <w:rFonts w:hint="eastAsia" w:ascii="仿宋_GB2312" w:hAnsi="仿宋" w:eastAsia="仿宋_GB2312" w:cs="Times New Roman"/>
          <w:color w:val="000000"/>
          <w:sz w:val="32"/>
          <w:szCs w:val="32"/>
        </w:rPr>
        <w:t>以内。</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七、报名时间及地点</w:t>
      </w:r>
    </w:p>
    <w:p>
      <w:pPr>
        <w:keepNext w:val="0"/>
        <w:keepLines w:val="0"/>
        <w:widowControl/>
        <w:suppressLineNumbers w:val="0"/>
        <w:ind w:firstLine="480" w:firstLineChars="150"/>
        <w:jc w:val="both"/>
        <w:rPr>
          <w:rFonts w:hint="eastAsia" w:ascii="仿宋_GB2312" w:hAnsi="仿宋" w:eastAsia="仿宋_GB2312"/>
          <w:color w:val="000000"/>
          <w:sz w:val="32"/>
          <w:szCs w:val="32"/>
        </w:rPr>
      </w:pPr>
      <w:r>
        <w:rPr>
          <w:rFonts w:hint="eastAsia" w:ascii="仿宋_GB2312" w:hAnsi="仿宋_GB2312" w:eastAsia="仿宋_GB2312" w:cs="仿宋_GB2312"/>
          <w:sz w:val="32"/>
          <w:szCs w:val="32"/>
        </w:rPr>
        <w:t>凡有意参加比选者，请于202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Hans"/>
        </w:rPr>
        <w:t>下载比选文件</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本项目比选文件递交时间为202</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lang w:val="en-US" w:eastAsia="zh-CN"/>
        </w:rPr>
        <w:t>日</w:t>
      </w:r>
      <w:r>
        <w:rPr>
          <w:rFonts w:hint="eastAsia" w:cs="仿宋_GB2312"/>
          <w:sz w:val="32"/>
          <w:szCs w:val="32"/>
          <w:lang w:val="en-US" w:eastAsia="zh-Hans"/>
        </w:rPr>
        <w:t>上午</w:t>
      </w:r>
      <w:r>
        <w:rPr>
          <w:rFonts w:hint="eastAsia" w:ascii="仿宋_GB2312" w:hAnsi="仿宋_GB2312" w:eastAsia="仿宋_GB2312" w:cs="仿宋_GB2312"/>
          <w:sz w:val="32"/>
          <w:szCs w:val="32"/>
          <w:lang w:val="en-US" w:eastAsia="zh-CN"/>
        </w:rPr>
        <w:t>9:00至10:00</w:t>
      </w:r>
      <w:r>
        <w:rPr>
          <w:rFonts w:hint="eastAsia" w:ascii="仿宋_GB2312" w:hAnsi="仿宋_GB2312" w:eastAsia="仿宋_GB2312" w:cs="仿宋_GB2312"/>
          <w:sz w:val="32"/>
          <w:szCs w:val="32"/>
        </w:rPr>
        <w:t>。</w:t>
      </w:r>
    </w:p>
    <w:p>
      <w:pPr>
        <w:spacing w:line="560" w:lineRule="exact"/>
        <w:ind w:firstLine="560"/>
        <w:rPr>
          <w:rFonts w:ascii="仿宋_GB2312" w:hAnsi="仿宋_GB2312" w:eastAsia="仿宋_GB2312" w:cs="仿宋_GB2312"/>
          <w:sz w:val="32"/>
          <w:szCs w:val="32"/>
        </w:rPr>
      </w:pPr>
      <w:r>
        <w:rPr>
          <w:rFonts w:hint="eastAsia" w:ascii="仿宋_GB2312" w:hAnsi="仿宋" w:eastAsia="仿宋_GB2312"/>
          <w:color w:val="000000"/>
          <w:sz w:val="32"/>
          <w:szCs w:val="32"/>
        </w:rPr>
        <w:t>报名时请携带比选人要求提交的比选申请文件（文件内容及格式详见附件2相关要求，不限制附上比选申请人认为必要的其</w:t>
      </w:r>
      <w:r>
        <w:rPr>
          <w:rFonts w:hint="eastAsia" w:ascii="仿宋_GB2312" w:hAnsi="仿宋_GB2312" w:eastAsia="仿宋_GB2312" w:cs="仿宋_GB2312"/>
          <w:sz w:val="32"/>
          <w:szCs w:val="32"/>
        </w:rPr>
        <w:t>他支撑性资料）。</w:t>
      </w:r>
      <w:r>
        <w:rPr>
          <w:rFonts w:hint="eastAsia" w:ascii="仿宋_GB2312" w:hAnsi="仿宋" w:eastAsia="仿宋_GB2312"/>
          <w:color w:val="000000"/>
          <w:spacing w:val="-6"/>
          <w:sz w:val="32"/>
          <w:szCs w:val="32"/>
        </w:rPr>
        <w:t>比选文件必须在报名截止时间前送达比选地点。逾期送达或密封和标注不符合比选文件规定的比选文件恕不接受，本次比选不接受邮寄的比选文件。</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资格后审，比选人对报名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八、比选时间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olor w:val="000000"/>
          <w:sz w:val="32"/>
          <w:szCs w:val="32"/>
        </w:rPr>
        <w:t>比选时间：</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u w:val="single"/>
          <w:lang w:val="en-US" w:eastAsia="zh-CN"/>
        </w:rPr>
        <w:t>2022</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年</w:t>
      </w:r>
      <w:r>
        <w:rPr>
          <w:rFonts w:hint="default" w:hAnsi="仿宋"/>
          <w:color w:val="000000"/>
          <w:sz w:val="32"/>
          <w:szCs w:val="32"/>
          <w:u w:val="single"/>
        </w:rPr>
        <w:t>3</w:t>
      </w:r>
      <w:r>
        <w:rPr>
          <w:rFonts w:hint="eastAsia" w:ascii="仿宋_GB2312" w:hAnsi="仿宋" w:eastAsia="仿宋_GB2312"/>
          <w:color w:val="000000"/>
          <w:sz w:val="32"/>
          <w:szCs w:val="32"/>
        </w:rPr>
        <w:t>月</w:t>
      </w:r>
      <w:r>
        <w:rPr>
          <w:rFonts w:hint="default" w:hAnsi="仿宋"/>
          <w:color w:val="000000"/>
          <w:sz w:val="32"/>
          <w:szCs w:val="32"/>
          <w:u w:val="single"/>
        </w:rPr>
        <w:t>15</w:t>
      </w:r>
      <w:r>
        <w:rPr>
          <w:rFonts w:hint="eastAsia" w:ascii="仿宋_GB2312" w:hAnsi="仿宋" w:eastAsia="仿宋_GB2312"/>
          <w:color w:val="000000"/>
          <w:sz w:val="32"/>
          <w:szCs w:val="32"/>
        </w:rPr>
        <w:t>日</w:t>
      </w:r>
      <w:r>
        <w:rPr>
          <w:rFonts w:hint="eastAsia" w:ascii="仿宋_GB2312" w:hAnsi="仿宋" w:eastAsia="仿宋_GB2312"/>
          <w:color w:val="000000"/>
          <w:sz w:val="32"/>
          <w:szCs w:val="32"/>
          <w:lang w:val="en-US" w:eastAsia="zh-CN"/>
        </w:rPr>
        <w:t>上午10</w:t>
      </w:r>
      <w:r>
        <w:rPr>
          <w:rFonts w:hint="default" w:hAnsi="仿宋"/>
          <w:color w:val="000000"/>
          <w:sz w:val="32"/>
          <w:szCs w:val="32"/>
        </w:rPr>
        <w:t>：00</w:t>
      </w:r>
      <w:r>
        <w:rPr>
          <w:rFonts w:hint="eastAsia" w:ascii="仿宋_GB2312" w:hAnsi="仿宋" w:eastAsia="仿宋_GB2312"/>
          <w:color w:val="000000"/>
          <w:sz w:val="32"/>
          <w:szCs w:val="32"/>
        </w:rPr>
        <w:t>（</w:t>
      </w:r>
      <w:r>
        <w:rPr>
          <w:rFonts w:hint="eastAsia" w:ascii="仿宋_GB2312" w:hAnsi="仿宋_GB2312" w:eastAsia="仿宋_GB2312" w:cs="仿宋_GB2312"/>
          <w:sz w:val="32"/>
          <w:szCs w:val="32"/>
        </w:rPr>
        <w:t>北京时间）。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九、比选地点</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_GB2312" w:eastAsia="仿宋_GB2312" w:cs="仿宋_GB2312"/>
          <w:sz w:val="32"/>
          <w:szCs w:val="32"/>
        </w:rPr>
        <w:t>成都市青羊区光华北5路266号青羊总部经济基地2栋A座</w:t>
      </w:r>
      <w:r>
        <w:rPr>
          <w:rFonts w:hint="eastAsia" w:ascii="仿宋_GB2312" w:hAnsi="仿宋_GB2312" w:eastAsia="仿宋_GB2312" w:cs="仿宋_GB2312"/>
          <w:sz w:val="32"/>
          <w:szCs w:val="32"/>
          <w:lang w:val="en-US" w:eastAsia="zh-CN"/>
        </w:rPr>
        <w:t>15楼</w:t>
      </w:r>
      <w:r>
        <w:rPr>
          <w:rFonts w:hint="default" w:cs="仿宋_GB2312"/>
          <w:sz w:val="32"/>
          <w:szCs w:val="32"/>
          <w:lang w:eastAsia="zh-CN"/>
        </w:rPr>
        <w:t>5</w:t>
      </w:r>
      <w:r>
        <w:rPr>
          <w:rFonts w:hint="eastAsia" w:cs="仿宋_GB2312"/>
          <w:sz w:val="32"/>
          <w:szCs w:val="32"/>
          <w:lang w:val="en-US" w:eastAsia="zh-Hans"/>
        </w:rPr>
        <w:t>号会议室</w:t>
      </w:r>
      <w:r>
        <w:rPr>
          <w:rFonts w:hint="eastAsia" w:ascii="仿宋_GB2312" w:hAnsi="仿宋" w:eastAsia="仿宋_GB2312" w:cs="Times New Roman"/>
          <w:color w:val="000000"/>
          <w:sz w:val="32"/>
          <w:szCs w:val="32"/>
        </w:rPr>
        <w:t>。</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十、比选程序及相关要求</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（一）比选程序</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 比选人在比选公告规定的时间和地点公开组织比选。比选申请人须派代表参加。</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2.参加比选会议的比选申请人的法定代表人或其委托代理人应提交授权委托书参加比选会议，以证明其身份。未按规定提交的，比选文件不予开封，并退给比选申请人。</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（二）比选流程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1.宣布比选开始。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2.宣布会场纪律。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3.主持人介绍到会的单位和有关人员，并宣布会议主持人、记录人、监督人名单。</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4.由比选单位及各比选申请人共同对比选申请人提供文件的密封性进行审查。</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5.经查验无误后当众启封比选文件；由申请人按其递交比选文件签到的逆顺序进行启标。</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6. 项目方案陈述，按</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递交比选文件签到的逆顺序进行，限时10分钟，不含提问时间，</w:t>
      </w:r>
      <w:r>
        <w:rPr>
          <w:rFonts w:hint="eastAsia" w:ascii="仿宋_GB2312" w:hAnsi="仿宋_GB2312" w:eastAsia="仿宋_GB2312" w:cs="仿宋_GB2312"/>
          <w:sz w:val="32"/>
          <w:szCs w:val="32"/>
          <w:lang w:val="en-US" w:eastAsia="zh-CN"/>
        </w:rPr>
        <w:t>陈述</w:t>
      </w:r>
      <w:r>
        <w:rPr>
          <w:rFonts w:hint="eastAsia" w:ascii="仿宋_GB2312" w:hAnsi="仿宋_GB2312" w:eastAsia="仿宋_GB2312" w:cs="仿宋_GB2312"/>
          <w:sz w:val="32"/>
          <w:szCs w:val="32"/>
        </w:rPr>
        <w:t>人必须是本项目工作小组负责人，并具体参与本项目，否则比选人有权解除合同。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开标及陈述</w:t>
      </w:r>
      <w:r>
        <w:rPr>
          <w:rFonts w:hint="eastAsia" w:ascii="仿宋_GB2312" w:hAnsi="仿宋_GB2312" w:eastAsia="仿宋_GB2312" w:cs="仿宋_GB2312"/>
          <w:sz w:val="32"/>
          <w:szCs w:val="32"/>
        </w:rPr>
        <w:t>结束，进入</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阶段。</w:t>
      </w:r>
    </w:p>
    <w:p>
      <w:pPr>
        <w:spacing w:line="560" w:lineRule="exact"/>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评审</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1.比选人根据本次比选</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自行组建</w:t>
      </w:r>
      <w:r>
        <w:rPr>
          <w:rFonts w:hint="eastAsia" w:ascii="仿宋_GB2312" w:hAnsi="仿宋_GB2312" w:eastAsia="仿宋_GB2312" w:cs="仿宋_GB2312"/>
          <w:sz w:val="32"/>
          <w:szCs w:val="32"/>
          <w:lang w:val="en-US" w:eastAsia="zh-CN"/>
        </w:rPr>
        <w:t>评审小</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对比选申请人提交的比选申请文件进行审查、质疑、评估和比较。</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成员名单，在中选结果确定前是保密的，</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在有关部门监督和保密的状态下进行。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成员应当客观公正履行职务，遵守职业道德，对所提出的评审意见承担个人责任。</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成员不得私下接触比选申请人，不得接受比选申请人的财物或其他资源。</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成员根据需要对某些比选文件涉及事项进行质询，比选申请人负责人或其委托人必须等候。</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原则和方法：</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（1）严格依法评分，坚持公平、公正的原则。</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（2）严格按照比选文件的要求和条件进行。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（3）本次评</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采用综合评分法。比选人不保证价格最低能够中选，无义务对未中选人</w:t>
      </w:r>
      <w:r>
        <w:rPr>
          <w:rFonts w:hint="eastAsia" w:ascii="仿宋_GB2312" w:hAnsi="仿宋_GB2312" w:eastAsia="仿宋_GB2312" w:cs="仿宋_GB2312"/>
          <w:sz w:val="32"/>
          <w:szCs w:val="32"/>
          <w:lang w:val="en-US" w:eastAsia="zh-CN"/>
        </w:rPr>
        <w:t>做任何解释</w:t>
      </w:r>
      <w:r>
        <w:rPr>
          <w:rFonts w:hint="eastAsia" w:ascii="仿宋_GB2312" w:hAnsi="仿宋_GB2312" w:eastAsia="仿宋_GB2312" w:cs="仿宋_GB2312"/>
          <w:sz w:val="32"/>
          <w:szCs w:val="32"/>
        </w:rPr>
        <w:t>。</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按照评分方法要求的评分标准进行综合评审打分，以综合评分得分</w:t>
      </w:r>
      <w:r>
        <w:rPr>
          <w:rFonts w:hint="eastAsia" w:ascii="仿宋_GB2312" w:hAnsi="仿宋_GB2312" w:eastAsia="仿宋_GB2312" w:cs="仿宋_GB2312"/>
          <w:sz w:val="32"/>
          <w:szCs w:val="32"/>
          <w:lang w:val="en-US" w:eastAsia="zh-CN"/>
        </w:rPr>
        <w:t>前三名作为</w:t>
      </w:r>
      <w:r>
        <w:rPr>
          <w:rFonts w:hint="eastAsia" w:ascii="仿宋_GB2312" w:hAnsi="仿宋_GB2312" w:eastAsia="仿宋_GB2312" w:cs="仿宋_GB2312"/>
          <w:sz w:val="32"/>
          <w:szCs w:val="32"/>
        </w:rPr>
        <w:t>中选候选人。</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十一、授予合同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按总得分高低排序并推荐得分</w:t>
      </w:r>
      <w:r>
        <w:rPr>
          <w:rFonts w:hint="eastAsia" w:ascii="仿宋_GB2312" w:hAnsi="仿宋_GB2312" w:eastAsia="仿宋_GB2312" w:cs="仿宋_GB2312"/>
          <w:sz w:val="32"/>
          <w:szCs w:val="32"/>
          <w:lang w:val="en-US" w:eastAsia="zh-CN"/>
        </w:rPr>
        <w:t>前三名</w:t>
      </w:r>
      <w:r>
        <w:rPr>
          <w:rFonts w:hint="eastAsia" w:ascii="仿宋_GB2312" w:hAnsi="仿宋_GB2312" w:eastAsia="仿宋_GB2312" w:cs="仿宋_GB2312"/>
          <w:sz w:val="32"/>
          <w:szCs w:val="32"/>
        </w:rPr>
        <w:t>为中选候选人。</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（二）比选人将</w:t>
      </w:r>
      <w:r>
        <w:rPr>
          <w:rFonts w:hint="eastAsia" w:ascii="仿宋_GB2312" w:hAnsi="仿宋_GB2312" w:eastAsia="仿宋_GB2312" w:cs="仿宋_GB2312"/>
          <w:sz w:val="32"/>
          <w:szCs w:val="32"/>
          <w:lang w:val="en-US" w:eastAsia="zh-CN"/>
        </w:rPr>
        <w:t>中选候选人情况公示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蜀道集团官网、蜀道</w:t>
      </w:r>
      <w:r>
        <w:rPr>
          <w:rFonts w:hint="eastAsia" w:ascii="仿宋_GB2312" w:hAnsi="仿宋_GB2312" w:eastAsia="仿宋_GB2312" w:cs="仿宋_GB2312"/>
          <w:sz w:val="32"/>
          <w:szCs w:val="32"/>
        </w:rPr>
        <w:t>物流</w:t>
      </w:r>
      <w:r>
        <w:rPr>
          <w:rFonts w:hint="eastAsia" w:ascii="仿宋_GB2312" w:hAnsi="仿宋_GB2312" w:eastAsia="仿宋_GB2312" w:cs="仿宋_GB2312"/>
          <w:sz w:val="32"/>
          <w:szCs w:val="32"/>
          <w:lang w:val="en-US" w:eastAsia="zh-CN"/>
        </w:rPr>
        <w:t>集团官网、蜀道集团集中采购平台</w:t>
      </w:r>
      <w:r>
        <w:rPr>
          <w:rFonts w:hint="eastAsia" w:ascii="仿宋_GB2312" w:hAnsi="仿宋_GB2312" w:eastAsia="仿宋_GB2312" w:cs="仿宋_GB2312"/>
          <w:sz w:val="32"/>
          <w:szCs w:val="32"/>
        </w:rPr>
        <w:t>公示，公示</w:t>
      </w:r>
      <w:r>
        <w:rPr>
          <w:rFonts w:hint="eastAsia" w:ascii="仿宋_GB2312" w:hAnsi="仿宋_GB2312" w:eastAsia="仿宋_GB2312" w:cs="仿宋_GB2312"/>
          <w:sz w:val="32"/>
          <w:szCs w:val="32"/>
          <w:lang w:val="en-US" w:eastAsia="zh-CN"/>
        </w:rPr>
        <w:t>期满</w:t>
      </w:r>
      <w:r>
        <w:rPr>
          <w:rFonts w:hint="eastAsia" w:ascii="仿宋_GB2312" w:hAnsi="仿宋_GB2312" w:eastAsia="仿宋_GB2312" w:cs="仿宋_GB2312"/>
          <w:sz w:val="32"/>
          <w:szCs w:val="32"/>
        </w:rPr>
        <w:t>后向</w:t>
      </w:r>
      <w:r>
        <w:rPr>
          <w:rFonts w:hint="eastAsia" w:ascii="仿宋_GB2312" w:hAnsi="仿宋_GB2312" w:eastAsia="仿宋_GB2312" w:cs="仿宋_GB2312"/>
          <w:sz w:val="32"/>
          <w:szCs w:val="32"/>
          <w:lang w:val="en-US" w:eastAsia="zh-CN"/>
        </w:rPr>
        <w:t>第一</w:t>
      </w:r>
      <w:r>
        <w:rPr>
          <w:rFonts w:hint="eastAsia" w:ascii="仿宋_GB2312" w:hAnsi="仿宋_GB2312" w:eastAsia="仿宋_GB2312" w:cs="仿宋_GB2312"/>
          <w:sz w:val="32"/>
          <w:szCs w:val="32"/>
        </w:rPr>
        <w:t>中选</w:t>
      </w:r>
      <w:r>
        <w:rPr>
          <w:rFonts w:hint="eastAsia" w:ascii="仿宋_GB2312" w:hAnsi="仿宋_GB2312" w:eastAsia="仿宋_GB2312" w:cs="仿宋_GB2312"/>
          <w:sz w:val="32"/>
          <w:szCs w:val="32"/>
          <w:lang w:val="en-US" w:eastAsia="zh-CN"/>
        </w:rPr>
        <w:t>候选</w:t>
      </w:r>
      <w:r>
        <w:rPr>
          <w:rFonts w:hint="eastAsia" w:ascii="仿宋_GB2312" w:hAnsi="仿宋_GB2312" w:eastAsia="仿宋_GB2312" w:cs="仿宋_GB2312"/>
          <w:sz w:val="32"/>
          <w:szCs w:val="32"/>
        </w:rPr>
        <w:t>人发出中选通知书。</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（三）中选</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须</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“中选通知书”</w:t>
      </w:r>
      <w:r>
        <w:rPr>
          <w:rFonts w:hint="eastAsia" w:ascii="仿宋_GB2312" w:hAnsi="仿宋_GB2312" w:eastAsia="仿宋_GB2312" w:cs="仿宋_GB2312"/>
          <w:sz w:val="32"/>
          <w:szCs w:val="32"/>
          <w:lang w:val="en-US" w:eastAsia="zh-CN"/>
        </w:rPr>
        <w:t>中的要求</w:t>
      </w:r>
      <w:r>
        <w:rPr>
          <w:rFonts w:hint="eastAsia" w:ascii="仿宋_GB2312" w:hAnsi="仿宋_GB2312" w:eastAsia="仿宋_GB2312" w:cs="仿宋_GB2312"/>
          <w:sz w:val="32"/>
          <w:szCs w:val="32"/>
        </w:rPr>
        <w:t>与比选人签订合同。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（四）如中选</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违约，比选人可在比选申请人单位中按得分高低依次重新选定中选单位。</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十二、相关说明</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（一）比选人承诺，将坚持诚实守信的原则对待所有比选申请人，公开、公平、公正地进行评选工作；</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（二）公开比选期间，如果比选申请人发现中选人存在比选材料与比选公告要求不符、弄假作虚等情形，比选人有权取消中选资格或是单方面无条件解除合同，一切责任由比选申请人自行承担；</w:t>
      </w:r>
    </w:p>
    <w:p>
      <w:pPr>
        <w:spacing w:line="560" w:lineRule="exact"/>
        <w:ind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（三）因本项目目前处于前期筹备阶段，存在一定的不确定性。比选人发出中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通知书后，中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单位应按照比选人书面通知的时间与比选人签订正式合同。无论任何原因导致本项目终止的，比选人有权不再组织中标单位签订正式合同，中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通知书自动作废，并由中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单位承担因本项目比选投标所产生的一切费用。</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（四）未尽事宜，以比选人最终通知为准。本项目比选文件的解释权归</w:t>
      </w:r>
      <w:r>
        <w:rPr>
          <w:rFonts w:hint="eastAsia" w:ascii="仿宋_GB2312" w:hAnsi="仿宋_GB2312" w:eastAsia="仿宋_GB2312" w:cs="仿宋_GB2312"/>
          <w:sz w:val="32"/>
          <w:szCs w:val="32"/>
          <w:lang w:val="en-US" w:eastAsia="zh-CN"/>
        </w:rPr>
        <w:t>四川蜀道</w:t>
      </w:r>
      <w:r>
        <w:rPr>
          <w:rFonts w:hint="eastAsia" w:ascii="仿宋_GB2312" w:hAnsi="仿宋_GB2312" w:eastAsia="仿宋_GB2312" w:cs="仿宋_GB2312"/>
          <w:sz w:val="32"/>
          <w:szCs w:val="32"/>
        </w:rPr>
        <w:t>物流</w:t>
      </w:r>
      <w:r>
        <w:rPr>
          <w:rFonts w:hint="eastAsia" w:ascii="仿宋_GB2312" w:hAnsi="仿宋_GB2312" w:eastAsia="仿宋_GB2312" w:cs="仿宋_GB2312"/>
          <w:sz w:val="32"/>
          <w:szCs w:val="32"/>
          <w:lang w:val="en-US" w:eastAsia="zh-CN"/>
        </w:rPr>
        <w:t>集团</w:t>
      </w:r>
      <w:r>
        <w:rPr>
          <w:rFonts w:hint="eastAsia" w:ascii="仿宋_GB2312" w:hAnsi="仿宋_GB2312" w:eastAsia="仿宋_GB2312" w:cs="仿宋_GB2312"/>
          <w:sz w:val="32"/>
          <w:szCs w:val="32"/>
        </w:rPr>
        <w:t>有限公司。</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十三、发布公告的媒介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本次比选公告同时在</w:t>
      </w:r>
      <w:r>
        <w:rPr>
          <w:rFonts w:hint="eastAsia" w:ascii="仿宋_GB2312" w:hAnsi="仿宋_GB2312" w:eastAsia="仿宋_GB2312" w:cs="仿宋_GB2312"/>
          <w:sz w:val="32"/>
          <w:szCs w:val="32"/>
          <w:lang w:val="en-US"/>
        </w:rPr>
        <w:t>蜀道集团</w:t>
      </w:r>
      <w:r>
        <w:rPr>
          <w:rFonts w:hint="eastAsia" w:ascii="仿宋_GB2312" w:hAnsi="仿宋_GB2312" w:eastAsia="仿宋_GB2312" w:cs="仿宋_GB2312"/>
          <w:sz w:val="32"/>
          <w:szCs w:val="32"/>
          <w:lang w:val="en-US" w:eastAsia="zh-CN"/>
        </w:rPr>
        <w:t>官</w:t>
      </w:r>
      <w:r>
        <w:rPr>
          <w:rFonts w:hint="eastAsia" w:ascii="仿宋_GB2312" w:hAnsi="仿宋_GB2312" w:eastAsia="仿宋_GB2312" w:cs="仿宋_GB2312"/>
          <w:sz w:val="32"/>
          <w:szCs w:val="32"/>
        </w:rPr>
        <w:t>(http://www.shudaojt.com/)、</w:t>
      </w:r>
      <w:r>
        <w:rPr>
          <w:rFonts w:hint="eastAsia" w:ascii="仿宋_GB2312" w:hAnsi="仿宋_GB2312" w:eastAsia="仿宋_GB2312" w:cs="仿宋_GB2312"/>
          <w:sz w:val="32"/>
          <w:szCs w:val="32"/>
          <w:lang w:val="en-US" w:eastAsia="zh-CN"/>
        </w:rPr>
        <w:t>蜀道物流集团官网（</w:t>
      </w:r>
      <w:r>
        <w:rPr>
          <w:rFonts w:hint="eastAsia" w:ascii="仿宋_GB2312" w:hAnsi="仿宋_GB2312" w:eastAsia="仿宋_GB2312" w:cs="仿宋_GB2312"/>
          <w:sz w:val="32"/>
          <w:szCs w:val="32"/>
        </w:rPr>
        <w:t>http://sgig.sc.cn/）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蜀道集团集中采购平台（</w:t>
      </w:r>
      <w:r>
        <w:rPr>
          <w:rFonts w:hint="eastAsia" w:eastAsia="仿宋_GB2312" w:cs="Times New Roman"/>
          <w:sz w:val="32"/>
          <w:szCs w:val="32"/>
          <w:lang w:val="en-US" w:eastAsia="zh-CN"/>
        </w:rPr>
        <w:t>http://cs.scjt-wl.com:27280</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bidi="zh-CN"/>
        </w:rPr>
        <w:t>发布。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十四、联系方式</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地  址：</w:t>
      </w:r>
      <w:r>
        <w:rPr>
          <w:rFonts w:hint="eastAsia" w:ascii="仿宋_GB2312" w:hAnsi="仿宋_GB2312" w:eastAsia="仿宋_GB2312" w:cs="仿宋_GB2312"/>
          <w:sz w:val="32"/>
          <w:szCs w:val="32"/>
        </w:rPr>
        <w:t>成都市青羊区光华北5路266号青羊总部经济基地2栋A座</w:t>
      </w:r>
      <w:r>
        <w:rPr>
          <w:rFonts w:hint="eastAsia" w:ascii="仿宋_GB2312" w:hAnsi="仿宋_GB2312" w:eastAsia="仿宋_GB2312" w:cs="仿宋_GB2312"/>
          <w:sz w:val="32"/>
          <w:szCs w:val="32"/>
          <w:lang w:val="en-US" w:eastAsia="zh-CN"/>
        </w:rPr>
        <w:t>15楼</w:t>
      </w:r>
    </w:p>
    <w:p>
      <w:pPr>
        <w:pStyle w:val="3"/>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联系人：许女士</w:t>
      </w:r>
    </w:p>
    <w:p>
      <w:pPr>
        <w:pStyle w:val="3"/>
        <w:spacing w:line="56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rPr>
        <w:t>联系电话：</w:t>
      </w:r>
      <w:r>
        <w:rPr>
          <w:rFonts w:hint="eastAsia" w:ascii="仿宋_GB2312" w:hAnsi="仿宋_GB2312" w:eastAsia="仿宋_GB2312" w:cs="仿宋_GB2312"/>
          <w:sz w:val="32"/>
          <w:szCs w:val="32"/>
          <w:lang w:val="en-US" w:eastAsia="zh-CN"/>
        </w:rPr>
        <w:t>13739497596</w:t>
      </w:r>
    </w:p>
    <w:p>
      <w:pPr>
        <w:pStyle w:val="3"/>
        <w:spacing w:line="560" w:lineRule="exact"/>
        <w:ind w:firstLine="640" w:firstLineChars="200"/>
        <w:rPr>
          <w:rFonts w:ascii="仿宋_GB2312" w:hAnsi="仿宋" w:eastAsia="仿宋_GB2312"/>
          <w:color w:val="000000"/>
          <w:sz w:val="32"/>
          <w:szCs w:val="32"/>
        </w:rPr>
      </w:pPr>
    </w:p>
    <w:p>
      <w:pPr>
        <w:spacing w:line="560" w:lineRule="exact"/>
        <w:ind w:firstLine="560"/>
        <w:rPr>
          <w:rFonts w:ascii="仿宋_GB2312" w:hAnsi="仿宋_GB2312" w:eastAsia="仿宋_GB2312" w:cs="仿宋_GB2312"/>
          <w:sz w:val="32"/>
          <w:szCs w:val="32"/>
        </w:rPr>
      </w:pPr>
    </w:p>
    <w:p>
      <w:pPr>
        <w:pStyle w:val="3"/>
        <w:spacing w:line="560" w:lineRule="exact"/>
        <w:ind w:firstLine="640" w:firstLineChars="200"/>
        <w:rPr>
          <w:rFonts w:ascii="仿宋_GB2312" w:hAnsi="仿宋" w:eastAsia="仿宋_GB2312"/>
          <w:color w:val="000000"/>
          <w:sz w:val="32"/>
          <w:szCs w:val="32"/>
        </w:rPr>
      </w:pPr>
    </w:p>
    <w:p>
      <w:pPr>
        <w:widowControl/>
        <w:jc w:val="center"/>
        <w:rPr>
          <w:rFonts w:ascii="方正小标宋_GBK" w:hAnsi="仿宋" w:eastAsia="方正小标宋_GBK"/>
          <w:b/>
          <w:color w:val="000000"/>
          <w:sz w:val="36"/>
          <w:szCs w:val="36"/>
        </w:rPr>
      </w:pPr>
      <w:r>
        <w:rPr>
          <w:rFonts w:hint="eastAsia" w:ascii="方正小标宋_GBK" w:hAnsi="仿宋" w:eastAsia="方正小标宋_GBK"/>
          <w:b/>
          <w:color w:val="000000"/>
          <w:sz w:val="36"/>
          <w:szCs w:val="36"/>
        </w:rPr>
        <w:t xml:space="preserve">第二章 </w:t>
      </w:r>
      <w:r>
        <w:rPr>
          <w:rFonts w:hint="eastAsia" w:ascii="方正小标宋_GBK" w:hAnsi="仿宋" w:eastAsia="方正小标宋_GBK"/>
          <w:b/>
          <w:color w:val="000000"/>
          <w:sz w:val="36"/>
          <w:szCs w:val="36"/>
          <w:lang w:val="en-US" w:eastAsia="zh-CN"/>
        </w:rPr>
        <w:t>比选申请人</w:t>
      </w:r>
      <w:r>
        <w:rPr>
          <w:rFonts w:hint="eastAsia" w:ascii="方正小标宋_GBK" w:hAnsi="仿宋" w:eastAsia="方正小标宋_GBK"/>
          <w:b/>
          <w:color w:val="000000"/>
          <w:sz w:val="36"/>
          <w:szCs w:val="36"/>
        </w:rPr>
        <w:t>须知</w:t>
      </w:r>
    </w:p>
    <w:p>
      <w:pPr>
        <w:pStyle w:val="10"/>
        <w:spacing w:after="160"/>
        <w:ind w:left="38"/>
        <w:jc w:val="left"/>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比选申请人</w:t>
      </w:r>
      <w:r>
        <w:rPr>
          <w:rFonts w:hint="eastAsia" w:ascii="仿宋_GB2312" w:hAnsi="仿宋" w:eastAsia="仿宋_GB2312"/>
          <w:color w:val="000000"/>
          <w:sz w:val="32"/>
          <w:szCs w:val="32"/>
        </w:rPr>
        <w:t>须知前附表</w:t>
      </w:r>
    </w:p>
    <w:tbl>
      <w:tblPr>
        <w:tblStyle w:val="7"/>
        <w:tblW w:w="951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72"/>
        <w:gridCol w:w="3139"/>
        <w:gridCol w:w="53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34" w:hRule="exact"/>
          <w:tblHeader/>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序号 </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38"/>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应知事项 </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0"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right="230"/>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 1</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38"/>
              <w:jc w:val="center"/>
              <w:rPr>
                <w:rFonts w:ascii="仿宋_GB2312" w:hAnsi="仿宋" w:eastAsia="仿宋_GB2312"/>
                <w:color w:val="000000"/>
                <w:sz w:val="32"/>
                <w:szCs w:val="32"/>
              </w:rPr>
            </w:pPr>
            <w:r>
              <w:rPr>
                <w:rFonts w:hint="eastAsia" w:ascii="仿宋_GB2312" w:hAnsi="仿宋" w:eastAsia="仿宋_GB2312"/>
                <w:color w:val="000000"/>
                <w:sz w:val="32"/>
                <w:szCs w:val="32"/>
              </w:rPr>
              <w:t>方式</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公开</w:t>
            </w:r>
            <w:r>
              <w:rPr>
                <w:rFonts w:hint="eastAsia" w:ascii="仿宋_GB2312" w:hAnsi="仿宋" w:eastAsia="仿宋_GB2312"/>
                <w:color w:val="000000"/>
                <w:sz w:val="32"/>
                <w:szCs w:val="32"/>
              </w:rPr>
              <w:t>比选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5"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right="230"/>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 2</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评标方法</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78"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3</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分包履约</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不允许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82"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right="230"/>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 4</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比选申请文件份数</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正本1份，副本5份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400"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right="230"/>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 5</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备选投标方案</w:t>
            </w:r>
          </w:p>
          <w:p>
            <w:pPr>
              <w:pStyle w:val="10"/>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和报价</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不接受备选方案和多个报价。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400"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right="230"/>
              <w:jc w:val="center"/>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6</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6"/>
              <w:jc w:val="center"/>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最高限价</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jc w:val="center"/>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项目报价不高于20万人民币，</w:t>
            </w:r>
            <w:r>
              <w:rPr>
                <w:rFonts w:hint="eastAsia" w:ascii="仿宋_GB2312" w:hAnsi="仿宋" w:eastAsia="仿宋_GB2312" w:cs="Times New Roman"/>
                <w:color w:val="000000"/>
                <w:sz w:val="32"/>
                <w:szCs w:val="32"/>
                <w:highlight w:val="none"/>
              </w:rPr>
              <w:t>比选限制价55%≤有效报价≤比选限制价100%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400"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right="230"/>
              <w:jc w:val="center"/>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7</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ind w:left="96"/>
              <w:jc w:val="center"/>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履约期限</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0"/>
              <w:spacing w:line="560" w:lineRule="exact"/>
              <w:jc w:val="center"/>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一年</w:t>
            </w:r>
          </w:p>
        </w:tc>
      </w:tr>
    </w:tbl>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一、参选人的资格要求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1.具有独立</w:t>
      </w:r>
      <w:r>
        <w:rPr>
          <w:rFonts w:hint="eastAsia" w:ascii="仿宋_GB2312" w:hAnsi="仿宋" w:eastAsia="仿宋_GB2312"/>
          <w:sz w:val="32"/>
          <w:szCs w:val="32"/>
          <w:lang w:val="en-US" w:eastAsia="zh-CN"/>
        </w:rPr>
        <w:t>法人资格</w:t>
      </w:r>
      <w:r>
        <w:rPr>
          <w:rFonts w:hint="eastAsia" w:ascii="仿宋_GB2312" w:hAnsi="仿宋" w:eastAsia="仿宋_GB2312"/>
          <w:sz w:val="32"/>
          <w:szCs w:val="32"/>
        </w:rPr>
        <w:t xml:space="preserve">；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2.具有良好的商业信誉和健全的财务会计制度；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3.具有履行合同所必需的设备和专业技术能力；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4.具有依法缴纳税收和社会保障资金的良好记录；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5.参加本次投标活动前三年内，在经营活动中没有重大违法记录；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6.不存在单位负责人为同一人或者存在直接控股、管理关系的不同投标人参与本项目招标活动；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7.在本项目招标活动中不存在2家或以上的投标人同时委托同一个自然人、同一家庭的人员、同一单位的人员作为其代理人；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8.投标人及其现任法定代表人、主要负责人没有行贿犯罪记录；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9.遵守《中华人民共和国招标投标法》及其他相关的法律和法规。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本项目不接受联合体投标。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二、服务范围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为比选人四川交投物流有限公司提供</w:t>
      </w:r>
      <w:r>
        <w:rPr>
          <w:rFonts w:hint="eastAsia" w:ascii="仿宋_GB2312" w:hAnsi="仿宋" w:eastAsia="仿宋_GB2312"/>
          <w:sz w:val="32"/>
          <w:szCs w:val="32"/>
          <w:lang w:val="en-US" w:eastAsia="zh-CN"/>
        </w:rPr>
        <w:t>形象视频</w:t>
      </w:r>
      <w:r>
        <w:rPr>
          <w:rFonts w:hint="eastAsia" w:ascii="仿宋_GB2312" w:hAnsi="仿宋" w:eastAsia="仿宋_GB2312"/>
          <w:sz w:val="32"/>
          <w:szCs w:val="32"/>
        </w:rPr>
        <w:t>制作及投放项目，包含项目的视频制作</w:t>
      </w:r>
      <w:r>
        <w:rPr>
          <w:rFonts w:hint="eastAsia" w:ascii="仿宋_GB2312" w:hAnsi="仿宋" w:eastAsia="仿宋_GB2312"/>
          <w:sz w:val="32"/>
          <w:szCs w:val="32"/>
          <w:lang w:val="en-US" w:eastAsia="zh-CN"/>
        </w:rPr>
        <w:t>及拍摄</w:t>
      </w:r>
      <w:r>
        <w:rPr>
          <w:rFonts w:hint="eastAsia" w:ascii="仿宋_GB2312" w:hAnsi="仿宋" w:eastAsia="仿宋_GB2312"/>
          <w:color w:val="000000"/>
          <w:sz w:val="32"/>
          <w:szCs w:val="32"/>
        </w:rPr>
        <w:t>［数量：</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个</w:t>
      </w:r>
      <w:r>
        <w:rPr>
          <w:rFonts w:hint="eastAsia" w:ascii="仿宋_GB2312" w:hAnsi="仿宋" w:eastAsia="仿宋_GB2312"/>
          <w:color w:val="000000"/>
          <w:sz w:val="32"/>
          <w:szCs w:val="32"/>
          <w:lang w:val="en-US" w:eastAsia="zh-CN"/>
        </w:rPr>
        <w:t>节庆视频</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个</w:t>
      </w:r>
      <w:r>
        <w:rPr>
          <w:rFonts w:hint="eastAsia" w:ascii="仿宋_GB2312" w:hAnsi="仿宋" w:eastAsia="仿宋_GB2312"/>
          <w:color w:val="000000"/>
          <w:sz w:val="32"/>
          <w:szCs w:val="32"/>
          <w:lang w:val="en-US" w:eastAsia="zh-CN"/>
        </w:rPr>
        <w:t>工作类定制视频</w:t>
      </w:r>
      <w:r>
        <w:rPr>
          <w:rFonts w:hint="eastAsia" w:ascii="仿宋_GB2312" w:hAnsi="仿宋" w:eastAsia="仿宋_GB2312"/>
          <w:color w:val="000000"/>
          <w:sz w:val="32"/>
          <w:szCs w:val="32"/>
        </w:rPr>
        <w:t>共</w:t>
      </w:r>
      <w:r>
        <w:rPr>
          <w:rFonts w:hint="eastAsia" w:ascii="仿宋_GB2312" w:hAnsi="仿宋" w:eastAsia="仿宋_GB2312"/>
          <w:color w:val="000000"/>
          <w:sz w:val="32"/>
          <w:szCs w:val="32"/>
          <w:lang w:val="en-US" w:eastAsia="zh-CN"/>
        </w:rPr>
        <w:t>10个</w:t>
      </w:r>
      <w:r>
        <w:rPr>
          <w:rFonts w:hint="eastAsia" w:ascii="仿宋_GB2312" w:hAnsi="仿宋" w:eastAsia="仿宋_GB2312"/>
          <w:color w:val="000000"/>
          <w:sz w:val="32"/>
          <w:szCs w:val="32"/>
        </w:rPr>
        <w:t>视频，每个视频为10-20秒）及</w:t>
      </w:r>
      <w:r>
        <w:rPr>
          <w:rFonts w:hint="eastAsia" w:ascii="仿宋_GB2312" w:hAnsi="仿宋" w:eastAsia="仿宋_GB2312"/>
          <w:color w:val="000000"/>
          <w:sz w:val="32"/>
          <w:szCs w:val="32"/>
          <w:lang w:val="en-US" w:eastAsia="zh-CN"/>
        </w:rPr>
        <w:t>约1000</w:t>
      </w:r>
      <w:r>
        <w:rPr>
          <w:rFonts w:hint="eastAsia" w:ascii="仿宋_GB2312" w:hAnsi="仿宋" w:eastAsia="仿宋_GB2312"/>
          <w:color w:val="000000"/>
          <w:sz w:val="32"/>
          <w:szCs w:val="32"/>
        </w:rPr>
        <w:t>名员工手机号</w:t>
      </w:r>
      <w:r>
        <w:rPr>
          <w:rFonts w:hint="eastAsia" w:ascii="仿宋_GB2312" w:hAnsi="仿宋" w:eastAsia="仿宋_GB2312"/>
          <w:color w:val="000000"/>
          <w:sz w:val="32"/>
          <w:szCs w:val="32"/>
          <w:lang w:val="en-US" w:eastAsia="zh-CN"/>
        </w:rPr>
        <w:t>移动端</w:t>
      </w:r>
      <w:r>
        <w:rPr>
          <w:rFonts w:hint="eastAsia" w:ascii="仿宋_GB2312" w:hAnsi="仿宋" w:eastAsia="仿宋_GB2312"/>
          <w:color w:val="000000"/>
          <w:sz w:val="32"/>
          <w:szCs w:val="32"/>
        </w:rPr>
        <w:t>投放</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三、评标方法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采用综合评分法。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的报价为一次性不得更改的报价且不得高出最高限价。本次比选设比选评审组，评审组根据项目要求和各参选人提供的报价等情况，依据本比选文件的“比选评分表”进行评分，取满足比选要求、质量和服务的参选人，最终评分最高的参选人确定为中选人。比选评审组成员采用记名评分的方式，在评分表中的任何改写处，均必须由该评分人员小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四、比选申请文件编制及密封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参选机构应提交比选申请文件。比选申请文件应按“正本”一套和“副本”五套分别用信封或文件盒(箱)密封，并清楚标明“正本”或“副本”字样后递交。如出现“正本”与“副本”不符之情况，以“正本”为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比选申请文件正本和副本封面还应分别标明比选申请文件名称、参选机构名称和法定代表人签名，并加盖参选机构公章。若是由授权代理人签名，则应在比选申请文件中附有授权委托书。每一密封的信封或文件盒(箱)应注明“于XXX年【XXX】月【XXX】日【XXX】时【XXX】分之前不准启封”的字样，并加盖骑缝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3.比选申请文件应采用中文写成，并统一用A4纸打印装订成册，分正本一套和副本五套分别密封，比选申请文件每套均应包括但不限于以下内容：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（1）比选申请书(样本见附件二第五章)；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（2）法定代表人身份证复印件。如果有委托代理人的，应同时附法定代表人授权书(样本见附件二第五章)、法定代表人身份证复印件、委托代理人身份证复印件；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 xml:space="preserve">）项目小组构成，项目负责人、现场负责人及成员简介及其相关资格证书的复印件；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）项目工作实施方案；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（5）比选报价（样本见附件二第五章）；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（6）营业执照副本和相关资质的影印件；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（7）最近一年财务审计报告；</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（8）有移动、联通、电信三大运营商及科大讯飞的合作资质或授权文件；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（9）比选文件中要求提交的其他证明材料。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注：以上材料均应加盖参选单位公章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比选申请文件的打印和书写应清楚工整，任何行间插字、涂改或增删，必须由参选人的法定代表人或其授权代表签字或加盖个人印鉴。字迹潦草、表达不清或可能导致非唯一理解的比选申请文件可能视为无效投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5.比选申请文件正本必须装订成册，比选申请文件不得采用订书机、活页夹、打孔夹等可更换页面的方式装订。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六、比选申请文件递交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1.参选人应在比选文件规定的递交截止时间前，将比选申请文件按规定密封后送达开标地点。截止时间以后送达的比选申请文件将被拒绝。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2.比选申请文件由参选人本单位授权代表递交。授权代表递交比选申请文件时应携带身份证及法定代表人授权委托书。不符本条要求递交的比选申请文件将被拒绝。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3.本次比选不接受邮寄的比选申请文件。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参选机构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2.评审后，比选组织机构应在五个工作日内以书面形式向所有参选机构通知比选结果，比选组织机构不承担对未中选参选机构的解释责任。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3.参选机构在比选过程中发生的一切费用，无论是否中选，均由其自行承担。</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4.无论比选结果如何，参选机构向比选组织机构递交的一切文件资料不予退还。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任何要求对比选文件澄清的参选机构，均应以书面形式(包括电子邮件)通知比选组织机构。比选组织机构将视情况确定采用适当方式予以澄清或以书面形式予以答复，并在其认为必要时，将不标明查询来源的书面答复寄送给每个参选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6.在比选文件规定比选申请文件递交截止日期前2天，无论出于何种原因，比选组织机构可主动地或在解答参选机构要求澄清的问题时对比选文件进行修改。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比选文件的修改将以书面形式通知所有参选机构，参选机构在收到该通知后应立即以书面的形式予以确认，为使参选机构在准备比选申请文件时，有充分的时间进行研究和修改，比选组织可自行决定，酌情推迟比选申请文件递交截止日期，并以书面形式通知所有参选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8.比选文件的修改书将构成比选文件的一部分，对参与双方都具有约束力。</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参选机构应认真阅读比选文件中所有的事项、格式条款和规范要求等。参选机构没有对比选文件全面做出实质性响应是参选机构的风险。比选组织机构有权拒绝没有对比选文件要求做出实质性响应的比选申请文件。</w:t>
      </w:r>
      <w:bookmarkStart w:id="4" w:name="_Toc32273_WPSOffice_Level1"/>
      <w:bookmarkStart w:id="5" w:name="_Toc9304_WPSOffice_Level1"/>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10.比选有效期：</w:t>
      </w:r>
      <w:r>
        <w:rPr>
          <w:rFonts w:hint="eastAsia" w:ascii="仿宋_GB2312" w:hAnsi="仿宋" w:eastAsia="仿宋_GB2312"/>
          <w:sz w:val="32"/>
          <w:szCs w:val="32"/>
        </w:rPr>
        <w:t>本项目比选有效期为比选申请书递交截止时间届满后90天。比选申请人在比选申请书中必须载明比选有效期，比选申请书中载明的比选有效期可以长于比选文件规定的期限，但不得短于比选文件规定的期限。否则，其比选申请书将作为无效处理。</w:t>
      </w:r>
    </w:p>
    <w:p>
      <w:pPr>
        <w:pStyle w:val="2"/>
        <w:rPr>
          <w:rFonts w:hint="default" w:eastAsia="仿宋_GB2312"/>
          <w:lang w:val="en-US" w:eastAsia="zh-CN"/>
        </w:rPr>
      </w:pPr>
    </w:p>
    <w:p>
      <w:pPr>
        <w:widowControl/>
        <w:jc w:val="left"/>
        <w:rPr>
          <w:rFonts w:ascii="仿宋_GB2312" w:hAnsi="仿宋" w:eastAsia="仿宋_GB2312"/>
          <w:sz w:val="32"/>
          <w:szCs w:val="32"/>
        </w:rPr>
      </w:pPr>
      <w:r>
        <w:rPr>
          <w:rFonts w:hint="eastAsia" w:ascii="仿宋_GB2312" w:hAnsi="仿宋" w:eastAsia="仿宋_GB2312"/>
          <w:sz w:val="32"/>
          <w:szCs w:val="32"/>
        </w:rPr>
        <w:br w:type="page"/>
      </w:r>
    </w:p>
    <w:p>
      <w:pPr>
        <w:spacing w:after="160" w:line="0" w:lineRule="atLeast"/>
        <w:jc w:val="center"/>
        <w:rPr>
          <w:rFonts w:ascii="方正小标宋_GBK" w:hAnsi="仿宋" w:eastAsia="方正小标宋_GBK"/>
          <w:bCs/>
          <w:color w:val="000000"/>
          <w:sz w:val="36"/>
          <w:szCs w:val="36"/>
        </w:rPr>
      </w:pPr>
    </w:p>
    <w:p>
      <w:pPr>
        <w:spacing w:line="560" w:lineRule="exact"/>
        <w:jc w:val="center"/>
        <w:rPr>
          <w:rFonts w:ascii="方正小标宋_GBK" w:hAnsi="仿宋" w:eastAsia="方正小标宋_GBK"/>
          <w:b/>
          <w:color w:val="000000"/>
          <w:sz w:val="36"/>
          <w:szCs w:val="36"/>
        </w:rPr>
      </w:pPr>
      <w:r>
        <w:rPr>
          <w:rFonts w:hint="eastAsia" w:ascii="方正小标宋_GBK" w:hAnsi="仿宋" w:eastAsia="方正小标宋_GBK"/>
          <w:bCs/>
          <w:color w:val="000000"/>
          <w:sz w:val="36"/>
          <w:szCs w:val="36"/>
        </w:rPr>
        <w:t xml:space="preserve">第三章  </w:t>
      </w:r>
      <w:bookmarkEnd w:id="4"/>
      <w:bookmarkEnd w:id="5"/>
      <w:r>
        <w:rPr>
          <w:rFonts w:hint="eastAsia" w:ascii="方正小标宋_GBK" w:hAnsi="仿宋" w:eastAsia="方正小标宋_GBK"/>
          <w:bCs/>
          <w:color w:val="000000"/>
          <w:sz w:val="36"/>
          <w:szCs w:val="36"/>
        </w:rPr>
        <w:t>比选项目商务、服务、技术及其它要求</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一、项目内容及要求</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1.项目需求</w:t>
      </w:r>
    </w:p>
    <w:p>
      <w:pPr>
        <w:spacing w:line="560" w:lineRule="exact"/>
        <w:ind w:firstLine="640" w:firstLineChars="200"/>
        <w:rPr>
          <w:rFonts w:hint="eastAsia" w:ascii="仿宋_GB2312" w:hAnsi="仿宋" w:eastAsia="仿宋_GB2312" w:cs="Times New Roman"/>
          <w:i w:val="0"/>
          <w:caps w:val="0"/>
          <w:color w:val="auto"/>
          <w:spacing w:val="0"/>
          <w:sz w:val="32"/>
          <w:szCs w:val="32"/>
          <w:shd w:val="clear" w:color="auto" w:fill="auto"/>
        </w:rPr>
      </w:pPr>
      <w:r>
        <w:rPr>
          <w:rFonts w:hint="eastAsia" w:ascii="仿宋_GB2312" w:hAnsi="仿宋" w:eastAsia="仿宋_GB2312"/>
          <w:sz w:val="32"/>
          <w:szCs w:val="32"/>
        </w:rPr>
        <w:t>四川</w:t>
      </w:r>
      <w:r>
        <w:rPr>
          <w:rFonts w:hint="eastAsia" w:ascii="仿宋_GB2312" w:hAnsi="仿宋" w:eastAsia="仿宋_GB2312"/>
          <w:sz w:val="32"/>
          <w:szCs w:val="32"/>
          <w:lang w:val="en-US" w:eastAsia="zh-CN"/>
        </w:rPr>
        <w:t>蜀道物流集团有限</w:t>
      </w:r>
      <w:r>
        <w:rPr>
          <w:rFonts w:hint="eastAsia" w:ascii="仿宋_GB2312" w:hAnsi="仿宋" w:eastAsia="仿宋_GB2312"/>
          <w:sz w:val="32"/>
          <w:szCs w:val="32"/>
        </w:rPr>
        <w:t>公司于20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月成立，注册资本金</w:t>
      </w:r>
      <w:r>
        <w:rPr>
          <w:rFonts w:hint="eastAsia" w:ascii="仿宋_GB2312" w:hAnsi="仿宋" w:eastAsia="仿宋_GB2312"/>
          <w:sz w:val="32"/>
          <w:szCs w:val="32"/>
          <w:lang w:val="en-US" w:eastAsia="zh-CN"/>
        </w:rPr>
        <w:t>100</w:t>
      </w:r>
      <w:r>
        <w:rPr>
          <w:rFonts w:hint="eastAsia" w:ascii="仿宋_GB2312" w:hAnsi="仿宋" w:eastAsia="仿宋_GB2312"/>
          <w:sz w:val="32"/>
          <w:szCs w:val="32"/>
        </w:rPr>
        <w:t>亿元，</w:t>
      </w:r>
      <w:r>
        <w:rPr>
          <w:rFonts w:hint="eastAsia" w:ascii="仿宋_GB2312" w:hAnsi="仿宋" w:eastAsia="仿宋_GB2312" w:cs="Times New Roman"/>
          <w:i w:val="0"/>
          <w:caps w:val="0"/>
          <w:color w:val="auto"/>
          <w:spacing w:val="0"/>
          <w:sz w:val="32"/>
          <w:szCs w:val="32"/>
          <w:shd w:val="clear" w:color="auto" w:fill="auto"/>
        </w:rPr>
        <w:t>是蜀道集团旗下的全资子公司。</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Times New Roman"/>
          <w:i w:val="0"/>
          <w:caps w:val="0"/>
          <w:color w:val="auto"/>
          <w:spacing w:val="0"/>
          <w:sz w:val="32"/>
          <w:szCs w:val="32"/>
          <w:shd w:val="clear" w:color="auto" w:fill="auto"/>
          <w:lang w:val="en-US" w:eastAsia="zh-CN"/>
        </w:rPr>
        <w:t>四川蜀道物流集团有限公司</w:t>
      </w:r>
      <w:r>
        <w:rPr>
          <w:rFonts w:hint="eastAsia" w:ascii="仿宋_GB2312" w:hAnsi="仿宋" w:eastAsia="仿宋_GB2312" w:cs="Times New Roman"/>
          <w:i w:val="0"/>
          <w:caps w:val="0"/>
          <w:color w:val="auto"/>
          <w:spacing w:val="0"/>
          <w:sz w:val="32"/>
          <w:szCs w:val="32"/>
          <w:shd w:val="clear" w:color="auto" w:fill="auto"/>
        </w:rPr>
        <w:t>聚焦服务好国家重大战略，以交通物流专业化整合为中心，以市场化、平台化、规模化为方向，着力做强物流园区投资建设运营、集采集供、物流贸易服务、</w:t>
      </w:r>
      <w:r>
        <w:rPr>
          <w:rFonts w:hint="eastAsia" w:hAnsi="仿宋" w:cs="Times New Roman"/>
          <w:i w:val="0"/>
          <w:caps w:val="0"/>
          <w:color w:val="auto"/>
          <w:spacing w:val="0"/>
          <w:sz w:val="32"/>
          <w:szCs w:val="32"/>
          <w:shd w:val="clear" w:color="auto" w:fill="auto"/>
          <w:lang w:val="en-US" w:eastAsia="zh-Hans"/>
        </w:rPr>
        <w:t>运</w:t>
      </w:r>
      <w:r>
        <w:rPr>
          <w:rFonts w:hint="eastAsia" w:ascii="仿宋_GB2312" w:hAnsi="仿宋" w:eastAsia="仿宋_GB2312" w:cs="Times New Roman"/>
          <w:i w:val="0"/>
          <w:caps w:val="0"/>
          <w:color w:val="auto"/>
          <w:spacing w:val="0"/>
          <w:sz w:val="32"/>
          <w:szCs w:val="32"/>
          <w:shd w:val="clear" w:color="auto" w:fill="auto"/>
        </w:rPr>
        <w:t>贸一体化、物流加工制造、车辆及工程设备、供应链管理等七大业务板块。建设成全省交通物流的龙头企业，全国一流的综合物流企业。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w:t>
      </w:r>
      <w:r>
        <w:rPr>
          <w:rFonts w:hint="eastAsia" w:ascii="仿宋_GB2312" w:hAnsi="仿宋" w:eastAsia="仿宋_GB2312"/>
          <w:sz w:val="32"/>
          <w:szCs w:val="32"/>
          <w:lang w:val="en-US" w:eastAsia="zh-CN"/>
        </w:rPr>
        <w:t>进一步</w:t>
      </w:r>
      <w:r>
        <w:rPr>
          <w:rFonts w:hint="eastAsia" w:ascii="仿宋_GB2312" w:hAnsi="仿宋" w:eastAsia="仿宋_GB2312"/>
          <w:sz w:val="32"/>
          <w:szCs w:val="32"/>
        </w:rPr>
        <w:t>提升企业形象，比选人拟就四川</w:t>
      </w:r>
      <w:r>
        <w:rPr>
          <w:rFonts w:hint="eastAsia" w:ascii="仿宋_GB2312" w:hAnsi="仿宋" w:eastAsia="仿宋_GB2312"/>
          <w:sz w:val="32"/>
          <w:szCs w:val="32"/>
          <w:lang w:val="en-US" w:eastAsia="zh-CN"/>
        </w:rPr>
        <w:t>蜀道</w:t>
      </w:r>
      <w:r>
        <w:rPr>
          <w:rFonts w:hint="eastAsia" w:ascii="仿宋_GB2312" w:hAnsi="仿宋" w:eastAsia="仿宋_GB2312"/>
          <w:sz w:val="32"/>
          <w:szCs w:val="32"/>
        </w:rPr>
        <w:t>物流</w:t>
      </w:r>
      <w:r>
        <w:rPr>
          <w:rFonts w:hint="eastAsia" w:ascii="仿宋_GB2312" w:hAnsi="仿宋" w:eastAsia="仿宋_GB2312"/>
          <w:sz w:val="32"/>
          <w:szCs w:val="32"/>
          <w:lang w:val="en-US" w:eastAsia="zh-CN"/>
        </w:rPr>
        <w:t>集团</w:t>
      </w:r>
      <w:r>
        <w:rPr>
          <w:rFonts w:hint="eastAsia" w:ascii="仿宋_GB2312" w:hAnsi="仿宋" w:eastAsia="仿宋_GB2312"/>
          <w:sz w:val="32"/>
          <w:szCs w:val="32"/>
        </w:rPr>
        <w:t>有限公司</w:t>
      </w:r>
      <w:r>
        <w:rPr>
          <w:rFonts w:hint="eastAsia" w:ascii="仿宋_GB2312" w:hAnsi="仿宋" w:eastAsia="仿宋_GB2312"/>
          <w:sz w:val="32"/>
          <w:szCs w:val="32"/>
          <w:lang w:val="en-US" w:eastAsia="zh-CN"/>
        </w:rPr>
        <w:t>形象视频</w:t>
      </w:r>
      <w:r>
        <w:rPr>
          <w:rFonts w:hint="eastAsia" w:ascii="仿宋_GB2312" w:hAnsi="仿宋" w:eastAsia="仿宋_GB2312"/>
          <w:sz w:val="32"/>
          <w:szCs w:val="32"/>
        </w:rPr>
        <w:t>制作及投放项目进行比选，包含项目的视频制作［</w:t>
      </w:r>
      <w:r>
        <w:rPr>
          <w:rFonts w:hint="eastAsia" w:ascii="仿宋_GB2312" w:hAnsi="仿宋" w:eastAsia="仿宋_GB2312"/>
          <w:sz w:val="32"/>
          <w:szCs w:val="32"/>
          <w:lang w:eastAsia="zh-CN"/>
        </w:rPr>
        <w:t>（</w:t>
      </w:r>
      <w:r>
        <w:rPr>
          <w:rFonts w:hint="eastAsia" w:ascii="仿宋_GB2312" w:hAnsi="仿宋" w:eastAsia="仿宋_GB2312"/>
          <w:sz w:val="32"/>
          <w:szCs w:val="32"/>
        </w:rPr>
        <w:t>数量：</w:t>
      </w:r>
      <w:r>
        <w:rPr>
          <w:rFonts w:hint="eastAsia" w:ascii="仿宋_GB2312" w:hAnsi="仿宋" w:eastAsia="仿宋_GB2312"/>
          <w:sz w:val="32"/>
          <w:szCs w:val="32"/>
          <w:lang w:val="en-US" w:eastAsia="zh-CN"/>
        </w:rPr>
        <w:t>6</w:t>
      </w:r>
      <w:r>
        <w:rPr>
          <w:rFonts w:hint="eastAsia" w:ascii="仿宋_GB2312" w:hAnsi="仿宋" w:eastAsia="仿宋_GB2312"/>
          <w:sz w:val="32"/>
          <w:szCs w:val="32"/>
        </w:rPr>
        <w:t>个重要节庆视频和</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个</w:t>
      </w:r>
      <w:r>
        <w:rPr>
          <w:rFonts w:hint="eastAsia" w:ascii="仿宋_GB2312" w:hAnsi="仿宋" w:eastAsia="仿宋_GB2312"/>
          <w:color w:val="000000"/>
          <w:sz w:val="32"/>
          <w:szCs w:val="32"/>
          <w:lang w:val="en-US" w:eastAsia="zh-CN"/>
        </w:rPr>
        <w:t>工作类定制类视频（重要业务及活动）</w:t>
      </w:r>
      <w:r>
        <w:rPr>
          <w:rFonts w:hint="eastAsia" w:ascii="仿宋_GB2312" w:hAnsi="仿宋" w:eastAsia="仿宋_GB2312"/>
          <w:color w:val="000000"/>
          <w:sz w:val="32"/>
          <w:szCs w:val="32"/>
        </w:rPr>
        <w:t>共</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个视频</w:t>
      </w:r>
      <w:r>
        <w:rPr>
          <w:rFonts w:hint="eastAsia" w:ascii="仿宋_GB2312" w:hAnsi="仿宋" w:eastAsia="仿宋_GB2312"/>
          <w:sz w:val="32"/>
          <w:szCs w:val="32"/>
        </w:rPr>
        <w:t>，每个视频为10-20秒</w:t>
      </w:r>
      <w:r>
        <w:rPr>
          <w:rFonts w:hint="eastAsia" w:ascii="仿宋_GB2312" w:hAnsi="仿宋" w:eastAsia="仿宋_GB2312"/>
          <w:sz w:val="32"/>
          <w:szCs w:val="32"/>
          <w:lang w:eastAsia="zh-CN"/>
        </w:rPr>
        <w:t>）</w:t>
      </w:r>
      <w:r>
        <w:rPr>
          <w:rFonts w:hint="eastAsia" w:ascii="仿宋_GB2312" w:hAnsi="仿宋" w:eastAsia="仿宋_GB2312"/>
          <w:sz w:val="32"/>
          <w:szCs w:val="32"/>
        </w:rPr>
        <w:t>］及</w:t>
      </w:r>
      <w:r>
        <w:rPr>
          <w:rFonts w:hint="eastAsia" w:ascii="仿宋_GB2312" w:hAnsi="仿宋" w:eastAsia="仿宋_GB2312"/>
          <w:sz w:val="32"/>
          <w:szCs w:val="32"/>
          <w:lang w:val="en-US" w:eastAsia="zh-CN"/>
        </w:rPr>
        <w:t>1000</w:t>
      </w:r>
      <w:r>
        <w:rPr>
          <w:rFonts w:hint="eastAsia" w:ascii="仿宋_GB2312" w:hAnsi="仿宋" w:eastAsia="仿宋_GB2312"/>
          <w:sz w:val="32"/>
          <w:szCs w:val="32"/>
        </w:rPr>
        <w:t>名员工手机移动端投放。项目最高限价</w:t>
      </w:r>
      <w:r>
        <w:rPr>
          <w:rFonts w:hint="eastAsia" w:ascii="仿宋_GB2312" w:hAnsi="仿宋" w:eastAsia="仿宋_GB2312"/>
          <w:sz w:val="32"/>
          <w:szCs w:val="32"/>
          <w:lang w:val="en-US" w:eastAsia="zh-CN"/>
        </w:rPr>
        <w:t>20万元</w:t>
      </w:r>
      <w:r>
        <w:rPr>
          <w:rFonts w:hint="eastAsia" w:ascii="仿宋_GB2312" w:hAnsi="仿宋" w:eastAsia="仿宋_GB2312"/>
          <w:sz w:val="32"/>
          <w:szCs w:val="32"/>
        </w:rPr>
        <w:t>以内（含税）。</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2.服务期限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自合同签订之日起至一年期满，如比选人满意中标单位服务质量，下一年可继续与中标单位续签合同。</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3.项目报价</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本次报价须包含服务费</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税费</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以及在成都市</w:t>
      </w:r>
      <w:r>
        <w:rPr>
          <w:rFonts w:hint="eastAsia" w:ascii="仿宋_GB2312" w:hAnsi="仿宋" w:eastAsia="仿宋_GB2312"/>
          <w:sz w:val="32"/>
          <w:szCs w:val="32"/>
        </w:rPr>
        <w:t>拍摄</w:t>
      </w:r>
      <w:r>
        <w:rPr>
          <w:rFonts w:hint="eastAsia" w:ascii="仿宋_GB2312" w:hAnsi="仿宋" w:eastAsia="仿宋_GB2312"/>
          <w:sz w:val="32"/>
          <w:szCs w:val="32"/>
          <w:lang w:val="en-US" w:eastAsia="zh-CN"/>
        </w:rPr>
        <w:t>视频</w:t>
      </w:r>
      <w:r>
        <w:rPr>
          <w:rFonts w:hint="eastAsia" w:ascii="仿宋_GB2312" w:hAnsi="仿宋" w:eastAsia="仿宋_GB2312"/>
          <w:sz w:val="32"/>
          <w:szCs w:val="32"/>
        </w:rPr>
        <w:t>期间发生的餐饮、交通等费用。</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如有拍摄需求出大成都或省外产生的交通、食宿费用</w:t>
      </w:r>
      <w:r>
        <w:rPr>
          <w:rFonts w:hint="eastAsia" w:ascii="仿宋_GB2312" w:hAnsi="仿宋" w:eastAsia="仿宋_GB2312" w:cs="Times New Roman"/>
          <w:color w:val="auto"/>
          <w:kern w:val="2"/>
          <w:sz w:val="32"/>
          <w:szCs w:val="32"/>
          <w:lang w:val="en-US" w:eastAsia="zh-CN"/>
        </w:rPr>
        <w:t>，费用由蜀道物流集团承担，另行结算。</w:t>
      </w:r>
      <w:r>
        <w:rPr>
          <w:rFonts w:hint="eastAsia" w:ascii="仿宋_GB2312" w:hAnsi="仿宋" w:eastAsia="仿宋_GB2312"/>
          <w:sz w:val="32"/>
          <w:szCs w:val="32"/>
          <w:lang w:eastAsia="zh-CN"/>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4.知识产权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招标人被要求承担责任的，有权向投标人进行追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参选人享有本项目实施过程中产生的知识成果及知识产权。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参选人如欲在项目实施过程中采用自有知识成果，需在投标文件中声明，并提供相关知识产权证明文件。使用该知识成果后，参选人需提供相关技术文档，并承诺提供无限期技术支持，招标人享有永久使用权。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如采用参选人所不拥有的知识产权，则在报价中必须包括合法获取该知识产权的相关费用。 </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5.技术要求</w:t>
      </w:r>
    </w:p>
    <w:p>
      <w:pPr>
        <w:jc w:val="center"/>
        <w:rPr>
          <w:rFonts w:ascii="宋体" w:hAnsi="宋体"/>
          <w:b/>
          <w:sz w:val="28"/>
        </w:rPr>
      </w:pPr>
      <w:bookmarkStart w:id="6" w:name="_Toc4334998"/>
      <w:r>
        <w:rPr>
          <w:rFonts w:hint="eastAsia" w:ascii="宋体" w:hAnsi="宋体"/>
          <w:b/>
          <w:sz w:val="28"/>
          <w:lang w:val="en-US" w:eastAsia="zh-CN"/>
        </w:rPr>
        <w:t>公司形象视频</w:t>
      </w:r>
      <w:r>
        <w:rPr>
          <w:rFonts w:hint="eastAsia" w:ascii="宋体" w:hAnsi="宋体"/>
          <w:b/>
          <w:sz w:val="28"/>
        </w:rPr>
        <w:t>制作及投放项目技术要求</w:t>
      </w:r>
      <w:bookmarkEnd w:id="6"/>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Cs/>
                <w:szCs w:val="21"/>
              </w:rPr>
            </w:pPr>
            <w:r>
              <w:rPr>
                <w:rFonts w:hint="eastAsia" w:ascii="宋体" w:hAnsi="宋体" w:cs="宋体"/>
                <w:bCs/>
                <w:szCs w:val="21"/>
              </w:rPr>
              <w:t>内容名称</w:t>
            </w:r>
          </w:p>
        </w:tc>
        <w:tc>
          <w:tcPr>
            <w:tcW w:w="74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Cs/>
                <w:szCs w:val="21"/>
              </w:rPr>
            </w:pPr>
            <w:r>
              <w:rPr>
                <w:rFonts w:hint="eastAsia" w:ascii="宋体" w:hAnsi="宋体" w:cs="宋体"/>
                <w:bCs/>
                <w:szCs w:val="21"/>
              </w:rPr>
              <w:t>招标文件技术规格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rPr>
            </w:pPr>
            <w:r>
              <w:rPr>
                <w:rFonts w:hint="eastAsia" w:ascii="宋体" w:hAnsi="宋体"/>
              </w:rPr>
              <w:t>参选人业绩</w:t>
            </w:r>
          </w:p>
          <w:p>
            <w:pPr>
              <w:spacing w:line="400" w:lineRule="exact"/>
              <w:jc w:val="center"/>
              <w:rPr>
                <w:rFonts w:ascii="宋体" w:hAnsi="宋体"/>
              </w:rPr>
            </w:pPr>
            <w:r>
              <w:rPr>
                <w:rFonts w:hint="eastAsia" w:ascii="宋体" w:hAnsi="宋体"/>
              </w:rPr>
              <w:t>情况</w:t>
            </w:r>
          </w:p>
        </w:tc>
        <w:tc>
          <w:tcPr>
            <w:tcW w:w="7440" w:type="dxa"/>
            <w:tcBorders>
              <w:top w:val="single" w:color="auto" w:sz="4" w:space="0"/>
              <w:left w:val="single" w:color="auto" w:sz="4" w:space="0"/>
              <w:bottom w:val="single" w:color="auto" w:sz="4" w:space="0"/>
              <w:right w:val="single" w:color="auto" w:sz="4" w:space="0"/>
            </w:tcBorders>
            <w:noWrap w:val="0"/>
            <w:vAlign w:val="top"/>
          </w:tcPr>
          <w:p>
            <w:pPr>
              <w:pStyle w:val="9"/>
              <w:spacing w:line="400" w:lineRule="exact"/>
              <w:ind w:firstLine="0" w:firstLineChars="0"/>
            </w:pPr>
            <w:r>
              <w:rPr>
                <w:rFonts w:hint="eastAsia" w:ascii="宋体" w:hAnsi="宋体" w:eastAsia="仿宋_GB2312" w:cs="仿宋_GB2312"/>
                <w:sz w:val="22"/>
                <w:szCs w:val="22"/>
                <w:lang w:val="zh-CN" w:eastAsia="zh-CN" w:bidi="zh-CN"/>
              </w:rPr>
              <w:t>2020年1月至今，参选人为集团型企业或国有企业提供彩铃视频制作或投放，不低于3个项目，且单笔合同金额超过10万</w:t>
            </w:r>
            <w:r>
              <w:rPr>
                <w:rFonts w:hint="default" w:ascii="宋体" w:hAnsi="宋体" w:eastAsia="仿宋_GB2312" w:cs="仿宋_GB2312"/>
                <w:sz w:val="22"/>
                <w:szCs w:val="22"/>
                <w:lang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rPr>
            </w:pPr>
            <w:r>
              <w:rPr>
                <w:rFonts w:hint="eastAsia" w:ascii="宋体" w:hAnsi="宋体"/>
              </w:rPr>
              <w:t>项目团队</w:t>
            </w:r>
          </w:p>
        </w:tc>
        <w:tc>
          <w:tcPr>
            <w:tcW w:w="744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szCs w:val="21"/>
              </w:rPr>
            </w:pPr>
            <w:r>
              <w:rPr>
                <w:rFonts w:hint="eastAsia" w:ascii="宋体" w:hAnsi="宋体" w:cs="宋体"/>
                <w:szCs w:val="21"/>
              </w:rPr>
              <w:t>1.项目负责人：具有2年及以上视频制作工作经验，并负责过3项及以上的相关项目；</w:t>
            </w:r>
          </w:p>
          <w:p>
            <w:pPr>
              <w:spacing w:line="400" w:lineRule="exact"/>
              <w:rPr>
                <w:rFonts w:ascii="宋体" w:hAnsi="宋体" w:cs="宋体"/>
                <w:szCs w:val="21"/>
              </w:rPr>
            </w:pPr>
            <w:r>
              <w:rPr>
                <w:rFonts w:hint="eastAsia" w:ascii="宋体" w:hAnsi="宋体" w:cs="宋体"/>
                <w:szCs w:val="21"/>
              </w:rPr>
              <w:t>2.项目执行团队：团队成员数不得少于3人，且均参与过3个及以上视频彩铃制作及投放项目；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Cs/>
                <w:szCs w:val="21"/>
              </w:rPr>
            </w:pPr>
            <w:r>
              <w:rPr>
                <w:rFonts w:hint="eastAsia" w:ascii="宋体" w:hAnsi="宋体" w:cs="宋体"/>
                <w:bCs/>
                <w:szCs w:val="21"/>
              </w:rPr>
              <w:t>项目实施</w:t>
            </w:r>
          </w:p>
        </w:tc>
        <w:tc>
          <w:tcPr>
            <w:tcW w:w="7440" w:type="dxa"/>
            <w:tcBorders>
              <w:top w:val="single" w:color="auto" w:sz="4" w:space="0"/>
              <w:left w:val="single" w:color="auto" w:sz="4" w:space="0"/>
              <w:bottom w:val="single" w:color="auto" w:sz="4" w:space="0"/>
              <w:right w:val="single" w:color="auto" w:sz="4" w:space="0"/>
            </w:tcBorders>
            <w:noWrap w:val="0"/>
            <w:vAlign w:val="center"/>
          </w:tcPr>
          <w:p>
            <w:pPr>
              <w:tabs>
                <w:tab w:val="left" w:pos="420"/>
              </w:tabs>
              <w:suppressAutoHyphens/>
              <w:spacing w:line="400" w:lineRule="exact"/>
              <w:ind w:left="62"/>
              <w:rPr>
                <w:rFonts w:ascii="宋体" w:hAnsi="宋体" w:cs="宋体"/>
                <w:bCs/>
                <w:szCs w:val="21"/>
              </w:rPr>
            </w:pPr>
            <w:r>
              <w:rPr>
                <w:rFonts w:hint="eastAsia" w:ascii="宋体" w:hAnsi="宋体" w:cs="宋体"/>
                <w:bCs/>
                <w:szCs w:val="21"/>
              </w:rPr>
              <w:t>1.项目服务时间：项目服务期限为一年。</w:t>
            </w:r>
          </w:p>
          <w:p>
            <w:pPr>
              <w:suppressAutoHyphens/>
              <w:spacing w:line="400" w:lineRule="exact"/>
              <w:ind w:left="62"/>
              <w:rPr>
                <w:rFonts w:ascii="宋体" w:hAnsi="宋体" w:cs="宋体"/>
                <w:bCs/>
                <w:szCs w:val="21"/>
              </w:rPr>
            </w:pPr>
            <w:r>
              <w:rPr>
                <w:rFonts w:hint="eastAsia" w:ascii="宋体" w:hAnsi="宋体" w:cs="宋体"/>
                <w:bCs/>
                <w:szCs w:val="21"/>
              </w:rPr>
              <w:t xml:space="preserve">2.拍摄标准4K；视频输出标准2K,码率达到50M以上。        </w:t>
            </w:r>
          </w:p>
          <w:p>
            <w:pPr>
              <w:suppressAutoHyphens/>
              <w:spacing w:line="400" w:lineRule="exact"/>
              <w:ind w:left="62"/>
              <w:rPr>
                <w:rFonts w:ascii="宋体" w:hAnsi="宋体" w:cs="宋体"/>
                <w:bCs/>
                <w:szCs w:val="21"/>
              </w:rPr>
            </w:pPr>
            <w:r>
              <w:rPr>
                <w:rFonts w:hint="eastAsia" w:ascii="宋体" w:hAnsi="宋体" w:cs="宋体"/>
                <w:bCs/>
                <w:szCs w:val="21"/>
              </w:rPr>
              <w:t>3.视频分辨率：1920*1080。</w:t>
            </w:r>
          </w:p>
          <w:p>
            <w:pPr>
              <w:suppressAutoHyphens/>
              <w:spacing w:line="400" w:lineRule="exact"/>
              <w:ind w:left="62"/>
              <w:rPr>
                <w:rFonts w:ascii="宋体" w:hAnsi="宋体" w:cs="宋体"/>
                <w:bCs/>
                <w:szCs w:val="21"/>
              </w:rPr>
            </w:pPr>
            <w:r>
              <w:rPr>
                <w:rFonts w:hint="eastAsia" w:ascii="宋体" w:hAnsi="宋体" w:cs="宋体"/>
                <w:bCs/>
                <w:szCs w:val="21"/>
              </w:rPr>
              <w:t>4.后期：专业校色。</w:t>
            </w:r>
          </w:p>
          <w:p>
            <w:pPr>
              <w:suppressAutoHyphens/>
              <w:spacing w:line="400" w:lineRule="exact"/>
              <w:ind w:left="62"/>
              <w:rPr>
                <w:rFonts w:ascii="宋体" w:hAnsi="宋体" w:cs="宋体"/>
                <w:bCs/>
                <w:szCs w:val="21"/>
              </w:rPr>
            </w:pPr>
            <w:r>
              <w:rPr>
                <w:rFonts w:hint="eastAsia" w:ascii="宋体" w:hAnsi="宋体" w:cs="宋体"/>
                <w:bCs/>
                <w:szCs w:val="21"/>
              </w:rPr>
              <w:t>5.视频类型</w:t>
            </w:r>
            <w:r>
              <w:rPr>
                <w:rFonts w:hint="eastAsia" w:ascii="宋体" w:hAnsi="宋体" w:cs="宋体"/>
                <w:bCs/>
                <w:szCs w:val="21"/>
                <w:lang w:val="en-US" w:eastAsia="zh-CN"/>
              </w:rPr>
              <w:t>及数量</w:t>
            </w:r>
            <w:r>
              <w:rPr>
                <w:rFonts w:hint="eastAsia" w:ascii="宋体" w:hAnsi="宋体" w:cs="宋体"/>
                <w:bCs/>
                <w:szCs w:val="21"/>
              </w:rPr>
              <w:t>：</w:t>
            </w:r>
            <w:r>
              <w:rPr>
                <w:rFonts w:hint="eastAsia" w:ascii="宋体" w:hAnsi="宋体" w:cs="宋体"/>
                <w:bCs/>
                <w:szCs w:val="21"/>
                <w:lang w:val="en-US" w:eastAsia="zh-CN"/>
              </w:rPr>
              <w:t>6</w:t>
            </w:r>
            <w:r>
              <w:rPr>
                <w:rFonts w:hint="eastAsia" w:ascii="宋体" w:hAnsi="宋体" w:cs="宋体"/>
                <w:bCs/>
                <w:szCs w:val="21"/>
              </w:rPr>
              <w:t>个重要节庆视频，15秒左右；</w:t>
            </w:r>
            <w:r>
              <w:rPr>
                <w:rFonts w:hint="eastAsia" w:ascii="宋体" w:hAnsi="宋体" w:cs="宋体"/>
                <w:bCs/>
                <w:szCs w:val="21"/>
                <w:lang w:val="en-US" w:eastAsia="zh-CN"/>
              </w:rPr>
              <w:t>4</w:t>
            </w:r>
            <w:r>
              <w:rPr>
                <w:rFonts w:hint="eastAsia" w:ascii="宋体" w:hAnsi="宋体" w:cs="宋体"/>
                <w:bCs/>
                <w:szCs w:val="21"/>
              </w:rPr>
              <w:t>个</w:t>
            </w:r>
            <w:r>
              <w:rPr>
                <w:rFonts w:hint="eastAsia" w:ascii="宋体" w:hAnsi="宋体" w:cs="宋体"/>
                <w:bCs/>
                <w:szCs w:val="21"/>
                <w:lang w:val="en-US" w:eastAsia="zh-CN"/>
              </w:rPr>
              <w:t>工作类定制视频（重要业务及活动）</w:t>
            </w:r>
            <w:r>
              <w:rPr>
                <w:rFonts w:hint="eastAsia" w:ascii="宋体" w:hAnsi="宋体" w:cs="宋体"/>
                <w:bCs/>
                <w:szCs w:val="21"/>
              </w:rPr>
              <w:t>，10-20秒。根据实际拍摄需求提供创意服务。</w:t>
            </w:r>
          </w:p>
          <w:p>
            <w:pPr>
              <w:suppressAutoHyphens/>
              <w:spacing w:line="400" w:lineRule="exact"/>
              <w:ind w:left="62"/>
              <w:rPr>
                <w:rFonts w:ascii="宋体" w:hAnsi="宋体" w:cs="宋体"/>
                <w:bCs/>
                <w:szCs w:val="21"/>
              </w:rPr>
            </w:pPr>
            <w:r>
              <w:rPr>
                <w:rFonts w:hint="eastAsia" w:ascii="宋体" w:hAnsi="宋体" w:cs="宋体"/>
                <w:bCs/>
                <w:szCs w:val="21"/>
              </w:rPr>
              <w:t>6.5G视频来电广告基础业务。</w:t>
            </w:r>
          </w:p>
          <w:p>
            <w:pPr>
              <w:suppressAutoHyphens/>
              <w:spacing w:line="400" w:lineRule="exact"/>
              <w:ind w:left="62"/>
              <w:rPr>
                <w:rFonts w:ascii="宋体" w:hAnsi="宋体" w:cs="宋体"/>
                <w:bCs/>
                <w:szCs w:val="21"/>
              </w:rPr>
            </w:pPr>
            <w:r>
              <w:rPr>
                <w:rFonts w:hint="eastAsia" w:ascii="宋体" w:hAnsi="宋体" w:cs="宋体"/>
                <w:bCs/>
                <w:szCs w:val="21"/>
              </w:rPr>
              <w:t>7.按照时间节点，参选人提供视频创意方案，每个视频制作应提前15天完成制作及审核，且整体工作进程安排合理。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rPr>
            </w:pPr>
            <w:r>
              <w:rPr>
                <w:rFonts w:hint="eastAsia" w:ascii="宋体" w:hAnsi="宋体"/>
              </w:rPr>
              <w:t>项目有形成果</w:t>
            </w:r>
          </w:p>
        </w:tc>
        <w:tc>
          <w:tcPr>
            <w:tcW w:w="7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rPr>
            </w:pPr>
            <w:r>
              <w:rPr>
                <w:rFonts w:hint="eastAsia" w:ascii="宋体" w:hAnsi="宋体"/>
              </w:rPr>
              <w:t>1.包括但不限于形成项目分析报告。</w:t>
            </w:r>
          </w:p>
          <w:p>
            <w:pPr>
              <w:spacing w:line="360" w:lineRule="auto"/>
              <w:rPr>
                <w:rFonts w:ascii="宋体" w:hAnsi="宋体"/>
              </w:rPr>
            </w:pPr>
            <w:r>
              <w:rPr>
                <w:rFonts w:hint="eastAsia" w:ascii="宋体" w:hAnsi="宋体"/>
              </w:rPr>
              <w:t>2.每个视频应单独发送高清视格式给比选人，可作为比选人对外宣传资料使用。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Cs/>
                <w:szCs w:val="21"/>
              </w:rPr>
            </w:pPr>
            <w:r>
              <w:rPr>
                <w:rFonts w:hint="eastAsia" w:ascii="宋体" w:hAnsi="宋体" w:cs="宋体"/>
                <w:bCs/>
                <w:szCs w:val="21"/>
              </w:rPr>
              <w:t>售后服务</w:t>
            </w:r>
          </w:p>
        </w:tc>
        <w:tc>
          <w:tcPr>
            <w:tcW w:w="7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rPr>
            </w:pPr>
            <w:r>
              <w:rPr>
                <w:rFonts w:hint="eastAsia" w:ascii="宋体" w:hAnsi="宋体"/>
              </w:rPr>
              <w:t>每个视频上线后，如出现细微瑕疵，参选人应及时免费细微调整，帮助比选人解决在使用过程中遇到的各种实施问题及需求。</w:t>
            </w:r>
          </w:p>
        </w:tc>
      </w:tr>
    </w:tbl>
    <w:p>
      <w:pPr>
        <w:spacing w:line="560" w:lineRule="exact"/>
        <w:ind w:firstLine="640" w:firstLineChars="200"/>
        <w:rPr>
          <w:rFonts w:ascii="黑体" w:hAnsi="黑体" w:eastAsia="黑体" w:cs="黑体"/>
          <w:sz w:val="32"/>
          <w:szCs w:val="32"/>
        </w:rPr>
      </w:pPr>
      <w:bookmarkStart w:id="7" w:name="_Toc5877741"/>
      <w:bookmarkStart w:id="8" w:name="_Toc491271562"/>
      <w:r>
        <w:rPr>
          <w:rFonts w:hint="eastAsia" w:ascii="黑体" w:hAnsi="黑体" w:eastAsia="黑体" w:cs="黑体"/>
          <w:sz w:val="32"/>
          <w:szCs w:val="32"/>
        </w:rPr>
        <w:t>二、服务要求</w:t>
      </w:r>
      <w:bookmarkEnd w:id="7"/>
      <w:bookmarkEnd w:id="8"/>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工作日内，一般问题参选人应做到15分钟内响应，2小时内解决，如涉及到移动端下线视频应6小时内解决；对于无法立即提供解决办法的问题，在寻找到解决方法后，采用电话、Email的方式回复，时间不超过自接到通知后2小时。所有服务均提供7×24小时不间断服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2.对于确实无法解决的问题，将问题备案，并在2小时内通知比选人，在深入了解情况之后，进行协调，共同制定切实可行的行动计划，以继续解决问题。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3.每个视频上线后，如出现细微瑕疵，参选人应免费调整修正，帮助比选人解决在期间遇到的各种实施问题及需求。</w:t>
      </w:r>
    </w:p>
    <w:p>
      <w:pPr>
        <w:spacing w:line="560" w:lineRule="exact"/>
        <w:ind w:firstLine="640" w:firstLineChars="200"/>
        <w:rPr>
          <w:rFonts w:ascii="仿宋_GB2312" w:hAnsi="仿宋" w:eastAsia="仿宋_GB2312"/>
          <w:sz w:val="32"/>
          <w:szCs w:val="32"/>
        </w:rPr>
      </w:pPr>
      <w:bookmarkStart w:id="9" w:name="_Toc5877742"/>
      <w:r>
        <w:rPr>
          <w:rFonts w:hint="eastAsia" w:ascii="黑体" w:hAnsi="黑体" w:eastAsia="黑体" w:cs="黑体"/>
          <w:sz w:val="32"/>
          <w:szCs w:val="32"/>
        </w:rPr>
        <w:t>三、商务要求</w:t>
      </w:r>
      <w:bookmarkEnd w:id="9"/>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1.合同生效日期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以双方签订合同之日起开始计算。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2.分析报告提交时间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合同签订之日起2个月内提交分析报告，包含视频曝光时间分析等。</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3.付款方式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合同签订后，</w:t>
      </w:r>
      <w:r>
        <w:rPr>
          <w:rFonts w:hint="eastAsia" w:ascii="仿宋_GB2312" w:hAnsi="仿宋" w:eastAsia="仿宋_GB2312"/>
          <w:sz w:val="32"/>
          <w:szCs w:val="32"/>
        </w:rPr>
        <w:t>中选单位提交付款申请单、增值税专用发票等手续齐全之日起的10个工作日内，比选人向中选单位支付5G视频来电广告基础业务</w:t>
      </w:r>
      <w:r>
        <w:rPr>
          <w:rFonts w:hint="eastAsia" w:ascii="仿宋_GB2312" w:hAnsi="仿宋" w:eastAsia="仿宋_GB2312"/>
          <w:sz w:val="32"/>
          <w:szCs w:val="32"/>
          <w:lang w:val="en-US" w:eastAsia="zh-CN"/>
        </w:rPr>
        <w:t>将开通</w:t>
      </w:r>
      <w:r>
        <w:rPr>
          <w:rFonts w:hint="eastAsia" w:ascii="仿宋_GB2312" w:hAnsi="仿宋" w:eastAsia="仿宋_GB2312"/>
          <w:sz w:val="32"/>
          <w:szCs w:val="32"/>
        </w:rPr>
        <w:t>的实际费用；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费用自</w:t>
      </w:r>
      <w:r>
        <w:rPr>
          <w:rFonts w:hint="eastAsia" w:ascii="仿宋_GB2312" w:hAnsi="仿宋" w:eastAsia="仿宋_GB2312"/>
          <w:sz w:val="32"/>
          <w:szCs w:val="32"/>
        </w:rPr>
        <w:t>合同生效日期开始计算</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每半年按实际产生费用结算一次</w:t>
      </w:r>
      <w:r>
        <w:rPr>
          <w:rFonts w:hint="eastAsia" w:ascii="仿宋_GB2312" w:hAnsi="仿宋" w:eastAsia="仿宋_GB2312"/>
          <w:sz w:val="32"/>
          <w:szCs w:val="32"/>
        </w:rPr>
        <w:t>，比选人</w:t>
      </w:r>
      <w:r>
        <w:rPr>
          <w:rFonts w:hint="eastAsia" w:ascii="仿宋_GB2312" w:hAnsi="仿宋" w:eastAsia="仿宋_GB2312"/>
          <w:sz w:val="32"/>
          <w:szCs w:val="32"/>
          <w:lang w:val="en-US" w:eastAsia="zh-CN"/>
        </w:rPr>
        <w:t>在</w:t>
      </w:r>
      <w:r>
        <w:rPr>
          <w:rFonts w:hint="eastAsia" w:ascii="仿宋_GB2312" w:hAnsi="仿宋" w:eastAsia="仿宋_GB2312"/>
          <w:sz w:val="32"/>
          <w:szCs w:val="32"/>
        </w:rPr>
        <w:t>中选单位提交付款申请单、增值税专用发票等手续齐全之日起的10个工作日内</w:t>
      </w:r>
      <w:r>
        <w:rPr>
          <w:rFonts w:hint="eastAsia" w:ascii="仿宋_GB2312" w:hAnsi="仿宋" w:eastAsia="仿宋_GB2312"/>
          <w:sz w:val="32"/>
          <w:szCs w:val="32"/>
          <w:lang w:val="en-US" w:eastAsia="zh-CN"/>
        </w:rPr>
        <w:t>付款</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（3）若因中选单位原因导致服务项目出现重大异常情况，比选人保留向中选单位追究法律责任权利。</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p>
    <w:p>
      <w:pPr>
        <w:rPr>
          <w:rFonts w:ascii="方正小标宋_GBK" w:hAnsi="仿宋" w:eastAsia="方正小标宋_GBK"/>
          <w:b/>
          <w:color w:val="000000"/>
          <w:sz w:val="36"/>
          <w:szCs w:val="36"/>
        </w:rPr>
      </w:pPr>
    </w:p>
    <w:p>
      <w:pPr>
        <w:rPr>
          <w:rFonts w:ascii="方正小标宋_GBK" w:hAnsi="仿宋" w:eastAsia="方正小标宋_GBK"/>
          <w:b/>
          <w:color w:val="000000"/>
          <w:sz w:val="36"/>
          <w:szCs w:val="36"/>
        </w:rPr>
      </w:pPr>
    </w:p>
    <w:p>
      <w:pPr>
        <w:widowControl/>
        <w:jc w:val="left"/>
        <w:rPr>
          <w:rFonts w:ascii="方正小标宋_GBK" w:hAnsi="仿宋" w:eastAsia="方正小标宋_GBK"/>
          <w:b/>
          <w:color w:val="000000"/>
          <w:sz w:val="36"/>
          <w:szCs w:val="36"/>
        </w:rPr>
      </w:pPr>
      <w:r>
        <w:rPr>
          <w:rFonts w:hint="eastAsia" w:ascii="方正小标宋_GBK" w:hAnsi="仿宋" w:eastAsia="方正小标宋_GBK"/>
          <w:b/>
          <w:color w:val="000000"/>
          <w:sz w:val="36"/>
          <w:szCs w:val="36"/>
        </w:rPr>
        <w:br w:type="page"/>
      </w:r>
    </w:p>
    <w:p>
      <w:pPr>
        <w:jc w:val="center"/>
        <w:rPr>
          <w:rFonts w:ascii="仿宋_GB2312" w:hAnsi="仿宋" w:eastAsia="仿宋_GB2312"/>
          <w:bCs/>
          <w:color w:val="000000"/>
          <w:sz w:val="32"/>
          <w:szCs w:val="32"/>
        </w:rPr>
      </w:pPr>
      <w:r>
        <w:rPr>
          <w:rFonts w:hint="eastAsia" w:ascii="方正小标宋_GBK" w:hAnsi="仿宋" w:eastAsia="方正小标宋_GBK"/>
          <w:bCs/>
          <w:color w:val="000000"/>
          <w:sz w:val="36"/>
          <w:szCs w:val="36"/>
        </w:rPr>
        <w:t>第四章 比选办法</w:t>
      </w:r>
    </w:p>
    <w:p>
      <w:pPr>
        <w:spacing w:line="560" w:lineRule="exact"/>
        <w:ind w:firstLine="640" w:firstLineChars="200"/>
        <w:rPr>
          <w:rFonts w:ascii="黑体" w:hAnsi="黑体" w:eastAsia="黑体" w:cs="黑体"/>
          <w:sz w:val="32"/>
          <w:szCs w:val="32"/>
        </w:rPr>
      </w:pPr>
      <w:bookmarkStart w:id="10" w:name="_Toc23117_WPSOffice_Level1"/>
      <w:bookmarkStart w:id="11" w:name="_Toc8938_WPSOffice_Level1"/>
      <w:r>
        <w:rPr>
          <w:rFonts w:hint="eastAsia" w:ascii="黑体" w:hAnsi="黑体" w:eastAsia="黑体" w:cs="黑体"/>
          <w:sz w:val="32"/>
          <w:szCs w:val="32"/>
        </w:rPr>
        <w:t>一、比选组织机构组建评审组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评审组由5人或5人以上单数组成。</w:t>
      </w:r>
    </w:p>
    <w:p>
      <w:pPr>
        <w:spacing w:line="560" w:lineRule="exact"/>
        <w:ind w:firstLine="640" w:firstLineChars="200"/>
        <w:rPr>
          <w:rFonts w:ascii="黑体" w:hAnsi="黑体" w:eastAsia="黑体" w:cs="黑体"/>
          <w:sz w:val="32"/>
          <w:szCs w:val="32"/>
        </w:rPr>
      </w:pPr>
      <w:bookmarkStart w:id="12" w:name="_Ref77046541"/>
      <w:r>
        <w:rPr>
          <w:rFonts w:hint="eastAsia" w:ascii="黑体" w:hAnsi="黑体" w:eastAsia="黑体" w:cs="黑体"/>
          <w:sz w:val="32"/>
          <w:szCs w:val="32"/>
        </w:rPr>
        <w:t>二、比选响应文件的资格条件核实</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评审组将审查比选响应人是否有资格圆满地履行合同，如果比选响应人被确定为无资格履行合同，其比选响应文件将被拒绝。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审查将根据比选响应人规定提交的资格证明文件进行审查。</w:t>
      </w:r>
    </w:p>
    <w:p>
      <w:pPr>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三、比选响应文件的</w:t>
      </w:r>
      <w:bookmarkEnd w:id="12"/>
      <w:r>
        <w:rPr>
          <w:rFonts w:hint="eastAsia" w:ascii="黑体" w:hAnsi="黑体" w:eastAsia="黑体" w:cs="黑体"/>
          <w:sz w:val="32"/>
          <w:szCs w:val="32"/>
        </w:rPr>
        <w:t>初步评审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在详细审查之前，评审组要审查每份比选响应书是否实质上响应了比选文件的要求，是否存在重大偏差。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下列情况属于重大偏差：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（一）未按比选文件要求加盖单位公章或负责人（或授权代表）签字；</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（二）授权委托书未满足比选文件的要求；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1.本授权书在参选人代表不是参选人负责人时办理，如由参选人负责人亲自签署比选文件并参与比选相关活动，则不需办理本授权书。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2.如果有委托代理人的，应同时附负责人身份证明、授权委托书。否则不通过其初步评审。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3.委托代理人只能是一个人，且不能再授予他人，否则比选人将认为其授权无效。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4.参选人负责人授权书应加盖参选人公章，授权人和委托代理人均须在授权书上签字，不得使用签名章代替。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5.授权书后须附授权人和委托代理人身份证复印件，并保证清晰有效。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（三）比选响应人未按规定的格式填写，内容不完整或关键字迹模糊、无法辨认的；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（四）比选响应人递交两份或多份内容不同的比选响应文件，或在一份比选响应文件中对同一比选响应范围报有两个或多个报价，且未声明哪一个为最终报价的；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rPr>
        <w:t>）不符合比选文件及相关法律法规中规定的其它实质性要求。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如果比选响应文件存在上述重大偏差，比选人将予以拒绝或作为无效比选响应文件处理。比选响应人不得通过修正从而使其比选响应文件成为实际上响应的比选响应文件。</w:t>
      </w:r>
    </w:p>
    <w:p>
      <w:pPr>
        <w:spacing w:line="360"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参考作品及比选项目思路介绍</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提供参考的作品，介绍比选</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思路</w:t>
      </w:r>
      <w:r>
        <w:rPr>
          <w:rFonts w:hint="eastAsia" w:ascii="仿宋_GB2312" w:hAnsi="仿宋" w:eastAsia="仿宋_GB2312"/>
          <w:sz w:val="32"/>
          <w:szCs w:val="32"/>
        </w:rPr>
        <w:t>，按比选人递交比选文件签到的逆顺序进行，限时10分钟，不含提问时间。</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、比选申请文件的详细评审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（一）评审组成员只能按以下确定的评分项目、内容、要求进行评分，不能另行列项，否则视为废票；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（二）评分由评审组成员在充分讨论、沟通的基础上，各自独立进行；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评分以记名方式进行；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（三）比选采用综合评分法。满分为100分。</w:t>
      </w:r>
    </w:p>
    <w:p>
      <w:pPr>
        <w:pStyle w:val="3"/>
        <w:tabs>
          <w:tab w:val="left" w:pos="600"/>
        </w:tabs>
        <w:spacing w:line="400" w:lineRule="exact"/>
        <w:ind w:left="1" w:firstLine="0"/>
        <w:jc w:val="center"/>
        <w:rPr>
          <w:rFonts w:hint="default" w:ascii="宋体" w:hAnsi="宋体" w:eastAsia="宋体" w:cs="宋体"/>
          <w:b/>
          <w:bCs/>
          <w:sz w:val="24"/>
          <w:szCs w:val="24"/>
          <w:lang w:val="en-US" w:eastAsia="zh-CN"/>
        </w:rPr>
      </w:pPr>
      <w:r>
        <w:rPr>
          <w:rFonts w:hint="eastAsia" w:ascii="宋体" w:hAnsi="宋体" w:cs="宋体"/>
          <w:b/>
          <w:bCs/>
          <w:sz w:val="24"/>
          <w:szCs w:val="24"/>
        </w:rPr>
        <w:t>综合评分明细表</w:t>
      </w:r>
      <w:r>
        <w:rPr>
          <w:rFonts w:hint="eastAsia" w:ascii="宋体" w:hAnsi="宋体" w:eastAsia="宋体" w:cs="宋体"/>
          <w:b/>
          <w:bCs/>
          <w:sz w:val="24"/>
          <w:szCs w:val="24"/>
          <w:lang w:val="en-US" w:eastAsia="zh-CN"/>
        </w:rPr>
        <w:t xml:space="preserve">  </w:t>
      </w:r>
    </w:p>
    <w:tbl>
      <w:tblPr>
        <w:tblStyle w:val="7"/>
        <w:tblpPr w:leftFromText="180" w:rightFromText="180" w:vertAnchor="text" w:horzAnchor="page" w:tblpX="230" w:tblpY="233"/>
        <w:tblOverlap w:val="never"/>
        <w:tblW w:w="10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663"/>
        <w:gridCol w:w="8"/>
        <w:gridCol w:w="6516"/>
        <w:gridCol w:w="85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序号</w:t>
            </w:r>
          </w:p>
        </w:tc>
        <w:tc>
          <w:tcPr>
            <w:tcW w:w="167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评审项目</w:t>
            </w:r>
          </w:p>
        </w:tc>
        <w:tc>
          <w:tcPr>
            <w:tcW w:w="65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评分标准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20" w:firstLineChars="100"/>
              <w:jc w:val="center"/>
              <w:rPr>
                <w:rFonts w:ascii="宋体" w:hAnsi="宋体" w:cs="宋体"/>
                <w:kern w:val="0"/>
                <w:szCs w:val="21"/>
              </w:rPr>
            </w:pPr>
            <w:r>
              <w:rPr>
                <w:rFonts w:hint="eastAsia" w:ascii="宋体" w:hAnsi="宋体" w:cs="宋体"/>
                <w:kern w:val="0"/>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2"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1</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报价部分</w:t>
            </w:r>
          </w:p>
        </w:tc>
        <w:tc>
          <w:tcPr>
            <w:tcW w:w="6524"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spacing w:line="400" w:lineRule="exact"/>
              <w:rPr>
                <w:rFonts w:ascii="宋体" w:hAnsi="宋体" w:cs="宋体"/>
                <w:bCs/>
                <w:szCs w:val="21"/>
              </w:rPr>
            </w:pPr>
            <w:r>
              <w:rPr>
                <w:rFonts w:hint="eastAsia" w:ascii="宋体" w:hAnsi="宋体" w:cs="仿宋"/>
                <w:sz w:val="24"/>
                <w:highlight w:val="none"/>
              </w:rPr>
              <w:t>申请人有效报价【即比选限制价55%≤有效报价≤比选限制价100%】</w:t>
            </w:r>
          </w:p>
          <w:p>
            <w:pPr>
              <w:suppressAutoHyphens/>
              <w:spacing w:line="400" w:lineRule="exact"/>
              <w:rPr>
                <w:rFonts w:ascii="宋体" w:hAnsi="宋体" w:cs="宋体"/>
                <w:kern w:val="0"/>
                <w:szCs w:val="21"/>
              </w:rPr>
            </w:pPr>
            <w:r>
              <w:rPr>
                <w:rFonts w:hint="eastAsia" w:ascii="宋体" w:hAnsi="宋体" w:cs="宋体"/>
                <w:bCs/>
                <w:snapToGrid/>
                <w:sz w:val="21"/>
                <w:szCs w:val="21"/>
                <w:lang w:val="en-US" w:eastAsia="zh-CN"/>
              </w:rPr>
              <w:t>有效报价</w:t>
            </w:r>
            <w:r>
              <w:rPr>
                <w:rFonts w:hint="eastAsia" w:ascii="宋体" w:hAnsi="宋体" w:cs="宋体"/>
                <w:bCs/>
                <w:snapToGrid/>
                <w:sz w:val="21"/>
                <w:szCs w:val="21"/>
              </w:rPr>
              <w:t>从低到高排列，价格最低为</w:t>
            </w:r>
            <w:r>
              <w:rPr>
                <w:rFonts w:hint="eastAsia" w:ascii="宋体" w:hAnsi="宋体" w:cs="宋体"/>
                <w:bCs/>
                <w:snapToGrid/>
                <w:sz w:val="21"/>
                <w:szCs w:val="21"/>
                <w:lang w:val="en-US" w:eastAsia="zh-CN"/>
              </w:rPr>
              <w:t>30</w:t>
            </w:r>
            <w:r>
              <w:rPr>
                <w:rFonts w:hint="eastAsia" w:ascii="宋体" w:hAnsi="宋体" w:cs="宋体"/>
                <w:bCs/>
                <w:snapToGrid/>
                <w:sz w:val="21"/>
                <w:szCs w:val="21"/>
              </w:rPr>
              <w:t>分，按照排列依次递减2分</w:t>
            </w:r>
            <w:r>
              <w:rPr>
                <w:rFonts w:hint="eastAsia" w:ascii="宋体" w:hAnsi="宋体" w:cs="宋体"/>
                <w:bCs/>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30分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1"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2</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技术部分</w:t>
            </w:r>
          </w:p>
        </w:tc>
        <w:tc>
          <w:tcPr>
            <w:tcW w:w="6524"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spacing w:line="400" w:lineRule="exact"/>
              <w:rPr>
                <w:rFonts w:ascii="宋体" w:hAnsi="宋体" w:cs="宋体"/>
                <w:bCs/>
                <w:szCs w:val="21"/>
              </w:rPr>
            </w:pPr>
            <w:r>
              <w:rPr>
                <w:rFonts w:hint="eastAsia" w:ascii="宋体" w:hAnsi="宋体" w:cs="宋体"/>
                <w:bCs/>
                <w:szCs w:val="21"/>
              </w:rPr>
              <w:t>1.拍摄标准4K；视频输出标准2K。（2分）</w:t>
            </w:r>
          </w:p>
          <w:p>
            <w:pPr>
              <w:suppressAutoHyphens/>
              <w:spacing w:line="400" w:lineRule="exact"/>
              <w:rPr>
                <w:rFonts w:ascii="宋体" w:hAnsi="宋体" w:cs="宋体"/>
                <w:bCs/>
                <w:szCs w:val="21"/>
              </w:rPr>
            </w:pPr>
            <w:r>
              <w:rPr>
                <w:rFonts w:hint="eastAsia" w:ascii="宋体" w:hAnsi="宋体" w:cs="宋体"/>
                <w:bCs/>
                <w:szCs w:val="21"/>
              </w:rPr>
              <w:t>2.视频分辨率：1920*1080。（2分）</w:t>
            </w:r>
          </w:p>
          <w:p>
            <w:pPr>
              <w:suppressAutoHyphens/>
              <w:spacing w:line="400" w:lineRule="exact"/>
              <w:rPr>
                <w:rFonts w:ascii="宋体" w:hAnsi="宋体" w:cs="宋体"/>
                <w:bCs/>
                <w:szCs w:val="21"/>
              </w:rPr>
            </w:pPr>
            <w:r>
              <w:rPr>
                <w:rFonts w:hint="eastAsia" w:ascii="宋体" w:hAnsi="宋体" w:cs="宋体"/>
                <w:bCs/>
                <w:szCs w:val="21"/>
              </w:rPr>
              <w:t>3.帧频：25fps。（2分）</w:t>
            </w:r>
          </w:p>
          <w:p>
            <w:pPr>
              <w:suppressAutoHyphens/>
              <w:spacing w:line="400" w:lineRule="exact"/>
              <w:rPr>
                <w:rFonts w:ascii="宋体" w:hAnsi="宋体" w:cs="宋体"/>
                <w:bCs/>
                <w:szCs w:val="21"/>
              </w:rPr>
            </w:pPr>
            <w:r>
              <w:rPr>
                <w:rFonts w:hint="eastAsia" w:ascii="宋体" w:hAnsi="宋体" w:cs="宋体"/>
                <w:bCs/>
                <w:szCs w:val="21"/>
              </w:rPr>
              <w:t>4.背景音效：清晰应景，烘托主题。（2分）</w:t>
            </w:r>
          </w:p>
          <w:p>
            <w:pPr>
              <w:suppressAutoHyphens/>
              <w:spacing w:line="400" w:lineRule="exact"/>
              <w:rPr>
                <w:rFonts w:ascii="宋体" w:hAnsi="宋体" w:cs="宋体"/>
                <w:bCs/>
                <w:szCs w:val="21"/>
              </w:rPr>
            </w:pPr>
            <w:r>
              <w:rPr>
                <w:rFonts w:hint="eastAsia" w:ascii="宋体" w:hAnsi="宋体" w:cs="宋体"/>
                <w:bCs/>
                <w:szCs w:val="21"/>
              </w:rPr>
              <w:t>5.视频类型：</w:t>
            </w:r>
            <w:r>
              <w:rPr>
                <w:rFonts w:hint="eastAsia" w:ascii="宋体" w:hAnsi="宋体" w:cs="宋体"/>
                <w:bCs/>
                <w:szCs w:val="21"/>
                <w:lang w:val="en-US" w:eastAsia="zh-CN"/>
              </w:rPr>
              <w:t>6</w:t>
            </w:r>
            <w:r>
              <w:rPr>
                <w:rFonts w:hint="eastAsia" w:ascii="宋体" w:hAnsi="宋体" w:cs="宋体"/>
                <w:bCs/>
                <w:szCs w:val="21"/>
              </w:rPr>
              <w:t>个重要节庆视频，15秒左右；</w:t>
            </w:r>
            <w:r>
              <w:rPr>
                <w:rFonts w:hint="eastAsia" w:ascii="宋体" w:hAnsi="宋体" w:cs="宋体"/>
                <w:bCs/>
                <w:szCs w:val="21"/>
                <w:lang w:val="en-US" w:eastAsia="zh-CN"/>
              </w:rPr>
              <w:t>4</w:t>
            </w:r>
            <w:r>
              <w:rPr>
                <w:rFonts w:hint="eastAsia" w:ascii="宋体" w:hAnsi="宋体" w:cs="宋体"/>
                <w:bCs/>
                <w:szCs w:val="21"/>
              </w:rPr>
              <w:t>个</w:t>
            </w:r>
            <w:r>
              <w:rPr>
                <w:rFonts w:hint="eastAsia" w:ascii="宋体" w:hAnsi="宋体" w:cs="宋体"/>
                <w:bCs/>
                <w:szCs w:val="21"/>
                <w:lang w:val="en-US" w:eastAsia="zh-CN"/>
              </w:rPr>
              <w:t>工作类定制</w:t>
            </w:r>
            <w:r>
              <w:rPr>
                <w:rFonts w:hint="eastAsia" w:ascii="宋体" w:hAnsi="宋体" w:cs="宋体"/>
                <w:bCs/>
                <w:szCs w:val="21"/>
              </w:rPr>
              <w:t>视频</w:t>
            </w:r>
            <w:r>
              <w:rPr>
                <w:rFonts w:hint="eastAsia" w:ascii="宋体" w:hAnsi="宋体" w:cs="宋体"/>
                <w:bCs/>
                <w:szCs w:val="21"/>
                <w:lang w:eastAsia="zh-CN"/>
              </w:rPr>
              <w:t>（</w:t>
            </w:r>
            <w:r>
              <w:rPr>
                <w:rFonts w:hint="eastAsia" w:ascii="宋体" w:hAnsi="宋体" w:cs="宋体"/>
                <w:bCs/>
                <w:szCs w:val="21"/>
                <w:lang w:val="en-US" w:eastAsia="zh-CN"/>
              </w:rPr>
              <w:t>重要业务及活动</w:t>
            </w:r>
            <w:r>
              <w:rPr>
                <w:rFonts w:hint="eastAsia" w:ascii="宋体" w:hAnsi="宋体" w:cs="宋体"/>
                <w:bCs/>
                <w:szCs w:val="21"/>
                <w:lang w:eastAsia="zh-CN"/>
              </w:rPr>
              <w:t>）</w:t>
            </w:r>
            <w:r>
              <w:rPr>
                <w:rFonts w:hint="eastAsia" w:ascii="宋体" w:hAnsi="宋体" w:cs="宋体"/>
                <w:bCs/>
                <w:szCs w:val="21"/>
              </w:rPr>
              <w:t>，10-20秒。（2分）</w:t>
            </w:r>
          </w:p>
          <w:p>
            <w:pPr>
              <w:suppressAutoHyphens/>
              <w:spacing w:line="400" w:lineRule="exact"/>
              <w:rPr>
                <w:rFonts w:ascii="宋体" w:hAnsi="宋体" w:cs="宋体"/>
                <w:bCs/>
                <w:szCs w:val="21"/>
              </w:rPr>
            </w:pPr>
            <w:r>
              <w:rPr>
                <w:rFonts w:hint="eastAsia" w:ascii="宋体" w:hAnsi="宋体" w:cs="宋体"/>
                <w:bCs/>
                <w:szCs w:val="21"/>
              </w:rPr>
              <w:t>6.按照时间节点，参选人提供视频创意方案，每个视频制作应提前15天完成制作及审核，且整体工作进程安排合理。（2分）</w:t>
            </w:r>
          </w:p>
          <w:p>
            <w:pPr>
              <w:suppressAutoHyphens/>
              <w:spacing w:line="400" w:lineRule="exact"/>
              <w:rPr>
                <w:rFonts w:ascii="宋体" w:hAnsi="宋体" w:cs="宋体"/>
                <w:bCs/>
                <w:szCs w:val="21"/>
              </w:rPr>
            </w:pPr>
            <w:r>
              <w:rPr>
                <w:rFonts w:hint="eastAsia" w:ascii="宋体" w:hAnsi="宋体" w:cs="宋体"/>
                <w:bCs/>
                <w:szCs w:val="21"/>
              </w:rPr>
              <w:t>符合以上评分标准的，得该项基准分；低于标准不得分；高于标准的，每项加0.5分。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15分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7"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3</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相关</w:t>
            </w:r>
            <w:r>
              <w:rPr>
                <w:rFonts w:hint="eastAsia" w:ascii="宋体" w:hAnsi="宋体" w:cs="宋体"/>
                <w:szCs w:val="21"/>
              </w:rPr>
              <w:t>作品展示</w:t>
            </w:r>
            <w:r>
              <w:rPr>
                <w:rFonts w:hint="eastAsia" w:ascii="宋体" w:hAnsi="宋体" w:cs="宋体"/>
                <w:szCs w:val="21"/>
                <w:lang w:val="en-US" w:eastAsia="zh-CN"/>
              </w:rPr>
              <w:t>及陈述比选项目思路</w:t>
            </w:r>
          </w:p>
        </w:tc>
        <w:tc>
          <w:tcPr>
            <w:tcW w:w="652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p>
          <w:p>
            <w:pPr>
              <w:suppressAutoHyphens/>
              <w:spacing w:line="400" w:lineRule="exact"/>
              <w:rPr>
                <w:rFonts w:hint="default"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cs="宋体"/>
                <w:szCs w:val="21"/>
              </w:rPr>
              <w:t>参选人人提供201</w:t>
            </w:r>
            <w:r>
              <w:rPr>
                <w:rFonts w:hint="eastAsia" w:ascii="宋体" w:hAnsi="宋体" w:cs="宋体"/>
                <w:szCs w:val="21"/>
                <w:lang w:val="en-US" w:eastAsia="zh-CN"/>
              </w:rPr>
              <w:t>9</w:t>
            </w:r>
            <w:r>
              <w:rPr>
                <w:rFonts w:hint="eastAsia" w:ascii="宋体" w:hAnsi="宋体" w:cs="宋体"/>
                <w:szCs w:val="21"/>
              </w:rPr>
              <w:t>年2月至202</w:t>
            </w:r>
            <w:r>
              <w:rPr>
                <w:rFonts w:hint="eastAsia" w:ascii="宋体" w:hAnsi="宋体" w:cs="宋体"/>
                <w:szCs w:val="21"/>
                <w:lang w:val="en-US" w:eastAsia="zh-CN"/>
              </w:rPr>
              <w:t>2</w:t>
            </w:r>
            <w:r>
              <w:rPr>
                <w:rFonts w:hint="eastAsia" w:ascii="宋体" w:hAnsi="宋体" w:cs="宋体"/>
                <w:szCs w:val="21"/>
              </w:rPr>
              <w:t>年1月期间，拍摄、制作的类似产品作为参考，每一个得</w:t>
            </w:r>
            <w:r>
              <w:rPr>
                <w:rFonts w:hint="eastAsia" w:ascii="宋体" w:hAnsi="宋体" w:cs="宋体"/>
                <w:szCs w:val="21"/>
                <w:lang w:val="en-US" w:eastAsia="zh-CN"/>
              </w:rPr>
              <w:t>1</w:t>
            </w:r>
            <w:r>
              <w:rPr>
                <w:rFonts w:hint="eastAsia" w:ascii="宋体" w:hAnsi="宋体" w:cs="宋体"/>
                <w:szCs w:val="21"/>
              </w:rPr>
              <w:t>分，最高得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val="en-US" w:eastAsia="zh-CN"/>
              </w:rPr>
              <w:t>2.介绍比选项目思路和创意策划，评分范围1-15分，不介绍为0分。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20分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4</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类似业绩</w:t>
            </w:r>
          </w:p>
        </w:tc>
        <w:tc>
          <w:tcPr>
            <w:tcW w:w="6524"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ind w:firstLine="0" w:firstLineChars="0"/>
              <w:rPr>
                <w:rFonts w:ascii="宋体" w:hAnsi="宋体" w:cs="宋体"/>
                <w:color w:val="FF0000"/>
                <w:szCs w:val="21"/>
              </w:rPr>
            </w:pPr>
            <w:r>
              <w:rPr>
                <w:rFonts w:hint="eastAsia" w:ascii="宋体" w:hAnsi="宋体" w:cs="宋体"/>
                <w:szCs w:val="21"/>
              </w:rPr>
              <w:t>2020年1月至今，参选人独立承接集团型企业或国有企业彩铃视频制作或投放项目的，承接三个及以上不同项目且业主单位不同的，计10分；两个不同项目且业主单位不同的，计8分；一个项目计5分。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10分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3"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5</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项目团队人员</w:t>
            </w:r>
          </w:p>
        </w:tc>
        <w:tc>
          <w:tcPr>
            <w:tcW w:w="652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1.项目负责人：具有2年视频制作工作经验，且负责过3</w:t>
            </w:r>
            <w:r>
              <w:rPr>
                <w:rFonts w:hint="eastAsia"/>
              </w:rPr>
              <w:t>项</w:t>
            </w:r>
            <w:r>
              <w:rPr>
                <w:rFonts w:hint="eastAsia" w:ascii="宋体" w:hAnsi="宋体" w:cs="宋体"/>
                <w:szCs w:val="21"/>
              </w:rPr>
              <w:t>及以上视频彩铃制作及投放项目得基本分3分，每增加一个相关项目业绩加1分，满分5分。</w:t>
            </w:r>
          </w:p>
          <w:p>
            <w:pPr>
              <w:pStyle w:val="9"/>
              <w:spacing w:line="400" w:lineRule="exact"/>
              <w:ind w:firstLine="0" w:firstLineChars="0"/>
              <w:rPr>
                <w:rFonts w:ascii="宋体" w:hAnsi="宋体" w:cs="宋体"/>
                <w:szCs w:val="21"/>
              </w:rPr>
            </w:pPr>
            <w:r>
              <w:rPr>
                <w:rFonts w:hint="eastAsia" w:ascii="宋体" w:hAnsi="宋体" w:cs="宋体"/>
                <w:szCs w:val="21"/>
              </w:rPr>
              <w:t>2.项目执行团队：团队成员数不少于3人，且均参与过3个视频彩铃制作及投放项目项目得3分，团队成员人均每增加1个业绩加1分，满分5分。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10分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6</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bCs/>
                <w:sz w:val="24"/>
              </w:rPr>
            </w:pPr>
            <w:r>
              <w:rPr>
                <w:rFonts w:hint="eastAsia" w:ascii="宋体" w:hAnsi="宋体" w:cs="宋体"/>
                <w:bCs/>
                <w:sz w:val="24"/>
              </w:rPr>
              <w:t>售后服务</w:t>
            </w:r>
          </w:p>
        </w:tc>
        <w:tc>
          <w:tcPr>
            <w:tcW w:w="652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rPr>
                <w:rFonts w:hint="eastAsia" w:ascii="宋体" w:hAnsi="宋体" w:cs="宋体"/>
                <w:bCs w:val="0"/>
                <w:sz w:val="21"/>
                <w:szCs w:val="21"/>
              </w:rPr>
            </w:pPr>
            <w:r>
              <w:rPr>
                <w:rFonts w:hint="eastAsia" w:ascii="宋体" w:hAnsi="宋体" w:cs="宋体"/>
                <w:bCs w:val="0"/>
                <w:sz w:val="21"/>
                <w:szCs w:val="21"/>
              </w:rPr>
              <w:t>1.每个视频上线后，如出现细微瑕疵，参选人应及时免费细微调整，帮助比选人解决在使用过程中遇到的各种实施问题及需求。</w:t>
            </w:r>
          </w:p>
          <w:p>
            <w:pPr>
              <w:autoSpaceDE w:val="0"/>
              <w:autoSpaceDN w:val="0"/>
              <w:adjustRightInd w:val="0"/>
              <w:spacing w:line="400" w:lineRule="exact"/>
              <w:rPr>
                <w:rFonts w:hint="eastAsia" w:ascii="宋体" w:hAnsi="宋体" w:cs="宋体"/>
                <w:bCs w:val="0"/>
                <w:sz w:val="21"/>
                <w:szCs w:val="21"/>
              </w:rPr>
            </w:pPr>
            <w:r>
              <w:rPr>
                <w:rFonts w:hint="eastAsia" w:ascii="宋体" w:hAnsi="宋体" w:cs="宋体"/>
                <w:bCs w:val="0"/>
                <w:sz w:val="21"/>
                <w:szCs w:val="21"/>
              </w:rPr>
              <w:t>2.工作日内，一般问题参选人应做到15分钟内响应，2小时内解决，如涉及到移动端下线视频应6小时内解决；对于无法立即提供解决办法的问题，在寻找到解决方法后，采用电话、Email的方式回复，时间不超过自接到通知后2小时。</w:t>
            </w:r>
          </w:p>
          <w:p>
            <w:pPr>
              <w:autoSpaceDE w:val="0"/>
              <w:autoSpaceDN w:val="0"/>
              <w:adjustRightInd w:val="0"/>
              <w:spacing w:line="400" w:lineRule="exact"/>
              <w:rPr>
                <w:rFonts w:hint="eastAsia" w:ascii="宋体" w:hAnsi="宋体" w:cs="宋体"/>
                <w:bCs w:val="0"/>
                <w:sz w:val="21"/>
                <w:szCs w:val="21"/>
              </w:rPr>
            </w:pPr>
            <w:r>
              <w:rPr>
                <w:rFonts w:hint="eastAsia" w:ascii="宋体" w:hAnsi="宋体" w:cs="宋体"/>
                <w:bCs w:val="0"/>
                <w:sz w:val="21"/>
                <w:szCs w:val="21"/>
              </w:rPr>
              <w:t>3.所有服务均提供7×24小时不间断服务。</w:t>
            </w:r>
          </w:p>
          <w:p>
            <w:pPr>
              <w:autoSpaceDE w:val="0"/>
              <w:autoSpaceDN w:val="0"/>
              <w:adjustRightInd w:val="0"/>
              <w:spacing w:line="400" w:lineRule="exact"/>
              <w:rPr>
                <w:rFonts w:ascii="宋体" w:hAnsi="宋体" w:cs="宋体"/>
                <w:bCs/>
                <w:sz w:val="24"/>
              </w:rPr>
            </w:pPr>
            <w:r>
              <w:rPr>
                <w:rFonts w:hint="eastAsia" w:ascii="宋体" w:hAnsi="宋体" w:cs="宋体"/>
                <w:bCs w:val="0"/>
                <w:sz w:val="21"/>
                <w:szCs w:val="21"/>
              </w:rPr>
              <w:t>满足以上要求得基础分5分，每有一款优于比选人要求的，加2分，加分不超过5分。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10分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7</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投标文件</w:t>
            </w:r>
          </w:p>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规范性</w:t>
            </w:r>
          </w:p>
        </w:tc>
        <w:tc>
          <w:tcPr>
            <w:tcW w:w="6524"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rPr>
                <w:rFonts w:ascii="宋体" w:hAnsi="宋体" w:cs="宋体"/>
                <w:color w:val="FF0000"/>
                <w:kern w:val="0"/>
                <w:szCs w:val="21"/>
              </w:rPr>
            </w:pPr>
            <w:r>
              <w:rPr>
                <w:rFonts w:hint="eastAsia" w:ascii="宋体" w:hAnsi="宋体" w:cs="宋体"/>
                <w:bCs/>
                <w:sz w:val="24"/>
              </w:rPr>
              <w:t>投标文件制作规范，得5分；有一项细微偏差扣 0.5分，直至分值扣完为止。</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5分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bl>
    <w:p>
      <w:pPr>
        <w:jc w:val="center"/>
        <w:rPr>
          <w:rFonts w:ascii="宋体" w:hAnsi="宋体"/>
          <w:sz w:val="18"/>
          <w:szCs w:val="18"/>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1.综合评分=报价评分+技术评分+</w:t>
      </w:r>
      <w:r>
        <w:rPr>
          <w:rFonts w:hint="eastAsia" w:ascii="仿宋_GB2312" w:hAnsi="仿宋" w:eastAsia="仿宋_GB2312" w:cs="Times New Roman"/>
          <w:sz w:val="32"/>
          <w:szCs w:val="32"/>
          <w:lang w:val="en-US" w:eastAsia="zh-CN"/>
        </w:rPr>
        <w:t>相关</w:t>
      </w:r>
      <w:r>
        <w:rPr>
          <w:rFonts w:hint="eastAsia" w:ascii="仿宋_GB2312" w:hAnsi="仿宋" w:eastAsia="仿宋_GB2312" w:cs="Times New Roman"/>
          <w:sz w:val="32"/>
          <w:szCs w:val="32"/>
        </w:rPr>
        <w:t>作品展示</w:t>
      </w:r>
      <w:r>
        <w:rPr>
          <w:rFonts w:hint="eastAsia" w:ascii="仿宋_GB2312" w:hAnsi="仿宋" w:eastAsia="仿宋_GB2312" w:cs="Times New Roman"/>
          <w:sz w:val="32"/>
          <w:szCs w:val="32"/>
          <w:lang w:val="en-US" w:eastAsia="zh-CN"/>
        </w:rPr>
        <w:t>及介绍比选项目思路</w:t>
      </w:r>
      <w:r>
        <w:rPr>
          <w:rFonts w:hint="eastAsia" w:ascii="仿宋_GB2312" w:hAnsi="仿宋" w:eastAsia="仿宋_GB2312"/>
          <w:sz w:val="32"/>
          <w:szCs w:val="32"/>
        </w:rPr>
        <w:t>+业绩评分+项目团队评分 +售后服务评分+文件规范性评分；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2.分项得分按四舍五入原则精确到小数点后一位,综合评分四舍五入取整数位。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（四）推荐通过中选候选人</w:t>
      </w:r>
    </w:p>
    <w:p>
      <w:pPr>
        <w:widowControl/>
        <w:ind w:firstLine="640" w:firstLineChars="200"/>
        <w:jc w:val="left"/>
        <w:rPr>
          <w:rFonts w:ascii="方正小标宋_GBK" w:hAnsi="仿宋" w:eastAsia="方正小标宋_GBK"/>
          <w:b/>
          <w:color w:val="000000"/>
          <w:sz w:val="36"/>
          <w:szCs w:val="36"/>
        </w:rPr>
      </w:pPr>
      <w:r>
        <w:rPr>
          <w:rFonts w:hint="eastAsia" w:ascii="仿宋_GB2312" w:hAnsi="仿宋" w:eastAsia="仿宋_GB2312"/>
          <w:sz w:val="32"/>
          <w:szCs w:val="32"/>
        </w:rPr>
        <w:t>比选评审办法采用综合评分法。综合评分相同的，按报价由低到高顺序排列；综合评分相同，且报价相同的，按技术评分由高到低顺序排列；综合评分相同，且报价、技术评分均相同的，按</w:t>
      </w:r>
      <w:r>
        <w:rPr>
          <w:rFonts w:hint="eastAsia" w:ascii="仿宋_GB2312" w:hAnsi="仿宋" w:eastAsia="仿宋_GB2312" w:cs="Times New Roman"/>
          <w:sz w:val="32"/>
          <w:szCs w:val="32"/>
          <w:lang w:val="en-US" w:eastAsia="zh-CN"/>
        </w:rPr>
        <w:t>相关</w:t>
      </w:r>
      <w:r>
        <w:rPr>
          <w:rFonts w:hint="eastAsia" w:ascii="仿宋_GB2312" w:hAnsi="仿宋" w:eastAsia="仿宋_GB2312" w:cs="Times New Roman"/>
          <w:sz w:val="32"/>
          <w:szCs w:val="32"/>
        </w:rPr>
        <w:t>作品展示</w:t>
      </w:r>
      <w:r>
        <w:rPr>
          <w:rFonts w:hint="eastAsia" w:ascii="仿宋_GB2312" w:hAnsi="仿宋" w:eastAsia="仿宋_GB2312" w:cs="Times New Roman"/>
          <w:sz w:val="32"/>
          <w:szCs w:val="32"/>
          <w:lang w:val="en-US" w:eastAsia="zh-CN"/>
        </w:rPr>
        <w:t>及介绍比选项目思路</w:t>
      </w:r>
      <w:r>
        <w:rPr>
          <w:rFonts w:hint="eastAsia" w:ascii="仿宋_GB2312" w:hAnsi="仿宋" w:eastAsia="仿宋_GB2312"/>
          <w:sz w:val="32"/>
          <w:szCs w:val="32"/>
        </w:rPr>
        <w:t>评分由高到低顺序排列。</w:t>
      </w:r>
      <w:r>
        <w:rPr>
          <w:rFonts w:hint="eastAsia" w:ascii="方正小标宋_GBK" w:hAnsi="仿宋" w:eastAsia="方正小标宋_GBK"/>
          <w:b/>
          <w:color w:val="000000"/>
          <w:sz w:val="36"/>
          <w:szCs w:val="36"/>
        </w:rPr>
        <w:t xml:space="preserve"> </w:t>
      </w:r>
    </w:p>
    <w:p>
      <w:pPr>
        <w:spacing w:after="160" w:line="0" w:lineRule="atLeast"/>
        <w:jc w:val="center"/>
        <w:rPr>
          <w:rFonts w:ascii="方正小标宋_GBK" w:hAnsi="仿宋" w:eastAsia="方正小标宋_GBK"/>
          <w:b/>
          <w:color w:val="000000"/>
          <w:sz w:val="36"/>
          <w:szCs w:val="36"/>
        </w:rPr>
      </w:pPr>
    </w:p>
    <w:p>
      <w:pPr>
        <w:spacing w:after="160" w:line="0" w:lineRule="atLeast"/>
        <w:jc w:val="center"/>
        <w:rPr>
          <w:rFonts w:ascii="方正小标宋_GBK" w:hAnsi="仿宋" w:eastAsia="方正小标宋_GBK"/>
          <w:b/>
          <w:color w:val="000000"/>
          <w:sz w:val="36"/>
          <w:szCs w:val="36"/>
        </w:rPr>
      </w:pPr>
    </w:p>
    <w:p>
      <w:pPr>
        <w:spacing w:after="160" w:line="0" w:lineRule="atLeast"/>
        <w:jc w:val="center"/>
        <w:rPr>
          <w:rFonts w:ascii="方正小标宋_GBK" w:hAnsi="仿宋" w:eastAsia="方正小标宋_GBK"/>
          <w:b/>
          <w:color w:val="000000"/>
          <w:sz w:val="36"/>
          <w:szCs w:val="36"/>
        </w:rPr>
      </w:pPr>
    </w:p>
    <w:p>
      <w:pPr>
        <w:spacing w:after="160" w:line="0" w:lineRule="atLeast"/>
        <w:jc w:val="center"/>
        <w:rPr>
          <w:rFonts w:ascii="方正小标宋_GBK" w:hAnsi="仿宋" w:eastAsia="方正小标宋_GBK"/>
          <w:b/>
          <w:color w:val="000000"/>
          <w:sz w:val="36"/>
          <w:szCs w:val="36"/>
        </w:rPr>
      </w:pPr>
    </w:p>
    <w:p>
      <w:pPr>
        <w:spacing w:after="160" w:line="0" w:lineRule="atLeast"/>
        <w:jc w:val="center"/>
        <w:rPr>
          <w:rFonts w:ascii="方正小标宋_GBK" w:hAnsi="仿宋" w:eastAsia="方正小标宋_GBK"/>
          <w:b/>
          <w:color w:val="000000"/>
          <w:sz w:val="36"/>
          <w:szCs w:val="36"/>
        </w:rPr>
      </w:pPr>
    </w:p>
    <w:p>
      <w:pPr>
        <w:spacing w:after="160" w:line="0" w:lineRule="atLeast"/>
        <w:jc w:val="center"/>
        <w:rPr>
          <w:rFonts w:ascii="方正小标宋_GBK" w:hAnsi="仿宋" w:eastAsia="方正小标宋_GBK"/>
          <w:b/>
          <w:color w:val="000000"/>
          <w:sz w:val="36"/>
          <w:szCs w:val="36"/>
        </w:rPr>
      </w:pPr>
    </w:p>
    <w:p>
      <w:pPr>
        <w:spacing w:after="160" w:line="0" w:lineRule="atLeast"/>
        <w:jc w:val="center"/>
        <w:rPr>
          <w:rFonts w:ascii="方正小标宋_GBK" w:hAnsi="仿宋" w:eastAsia="方正小标宋_GBK"/>
          <w:b/>
          <w:color w:val="000000"/>
          <w:sz w:val="36"/>
          <w:szCs w:val="36"/>
        </w:rPr>
      </w:pPr>
    </w:p>
    <w:p>
      <w:pPr>
        <w:spacing w:after="160" w:line="0" w:lineRule="atLeast"/>
        <w:jc w:val="center"/>
        <w:rPr>
          <w:rFonts w:ascii="方正小标宋_GBK" w:hAnsi="仿宋" w:eastAsia="方正小标宋_GBK"/>
          <w:b/>
          <w:color w:val="000000"/>
          <w:sz w:val="36"/>
          <w:szCs w:val="36"/>
        </w:rPr>
      </w:pPr>
    </w:p>
    <w:p>
      <w:pPr>
        <w:spacing w:after="160" w:line="0" w:lineRule="atLeast"/>
        <w:jc w:val="center"/>
        <w:rPr>
          <w:rFonts w:ascii="方正小标宋_GBK" w:hAnsi="仿宋" w:eastAsia="方正小标宋_GBK"/>
          <w:b/>
          <w:color w:val="000000"/>
          <w:sz w:val="36"/>
          <w:szCs w:val="36"/>
        </w:rPr>
      </w:pPr>
    </w:p>
    <w:p/>
    <w:p>
      <w:pPr>
        <w:pStyle w:val="2"/>
      </w:pPr>
    </w:p>
    <w:p/>
    <w:p>
      <w:pPr>
        <w:spacing w:after="160" w:line="0" w:lineRule="atLeast"/>
        <w:jc w:val="center"/>
        <w:rPr>
          <w:rFonts w:ascii="方正小标宋_GBK" w:hAnsi="仿宋" w:eastAsia="方正小标宋_GBK"/>
          <w:b/>
          <w:color w:val="000000"/>
          <w:sz w:val="36"/>
          <w:szCs w:val="36"/>
        </w:rPr>
      </w:pPr>
      <w:r>
        <w:rPr>
          <w:rFonts w:hint="eastAsia" w:ascii="方正小标宋_GBK" w:hAnsi="仿宋" w:eastAsia="方正小标宋_GBK"/>
          <w:b/>
          <w:color w:val="000000"/>
          <w:sz w:val="36"/>
          <w:szCs w:val="36"/>
        </w:rPr>
        <w:t>第五章 参选人比选文件格式要求</w:t>
      </w:r>
      <w:bookmarkEnd w:id="10"/>
      <w:bookmarkEnd w:id="11"/>
    </w:p>
    <w:p>
      <w:pPr>
        <w:tabs>
          <w:tab w:val="left" w:pos="3780"/>
        </w:tabs>
        <w:wordWrap w:val="0"/>
        <w:snapToGrid w:val="0"/>
        <w:spacing w:before="216" w:after="24" w:line="360" w:lineRule="auto"/>
        <w:ind w:left="3780" w:hanging="3780"/>
        <w:rPr>
          <w:b/>
          <w:color w:val="000000"/>
          <w:sz w:val="30"/>
          <w:szCs w:val="30"/>
        </w:rPr>
      </w:pPr>
      <w:r>
        <w:rPr>
          <w:rFonts w:hint="eastAsia"/>
          <w:b/>
          <w:color w:val="000000"/>
          <w:sz w:val="30"/>
          <w:szCs w:val="30"/>
        </w:rPr>
        <w:t>项目编号：</w:t>
      </w:r>
    </w:p>
    <w:p>
      <w:pPr>
        <w:spacing w:after="160"/>
        <w:jc w:val="center"/>
        <w:rPr>
          <w:rFonts w:ascii="仿宋_GB2312" w:hAnsi="黑体" w:eastAsia="仿宋_GB2312"/>
          <w:b/>
          <w:color w:val="000000"/>
          <w:sz w:val="32"/>
          <w:szCs w:val="32"/>
        </w:rPr>
      </w:pPr>
      <w:r>
        <w:rPr>
          <w:rFonts w:hint="eastAsia" w:ascii="仿宋_GB2312" w:hAnsi="黑体" w:eastAsia="仿宋_GB2312"/>
          <w:b/>
          <w:color w:val="000000"/>
          <w:sz w:val="32"/>
          <w:szCs w:val="32"/>
        </w:rPr>
        <w:t>四川</w:t>
      </w:r>
      <w:r>
        <w:rPr>
          <w:rFonts w:hint="eastAsia" w:ascii="仿宋_GB2312" w:hAnsi="黑体" w:eastAsia="仿宋_GB2312"/>
          <w:b/>
          <w:color w:val="000000"/>
          <w:sz w:val="32"/>
          <w:szCs w:val="32"/>
          <w:lang w:val="en-US" w:eastAsia="zh-CN"/>
        </w:rPr>
        <w:t>蜀道</w:t>
      </w:r>
      <w:r>
        <w:rPr>
          <w:rFonts w:hint="eastAsia" w:ascii="仿宋_GB2312" w:hAnsi="黑体" w:eastAsia="仿宋_GB2312"/>
          <w:b/>
          <w:color w:val="000000"/>
          <w:sz w:val="32"/>
          <w:szCs w:val="32"/>
        </w:rPr>
        <w:t>物流</w:t>
      </w:r>
      <w:r>
        <w:rPr>
          <w:rFonts w:hint="eastAsia" w:ascii="仿宋_GB2312" w:hAnsi="黑体" w:eastAsia="仿宋_GB2312"/>
          <w:b/>
          <w:color w:val="000000"/>
          <w:sz w:val="32"/>
          <w:szCs w:val="32"/>
          <w:lang w:val="en-US" w:eastAsia="zh-CN"/>
        </w:rPr>
        <w:t>集团</w:t>
      </w:r>
      <w:r>
        <w:rPr>
          <w:rFonts w:hint="eastAsia" w:ascii="仿宋_GB2312" w:hAnsi="黑体" w:eastAsia="仿宋_GB2312"/>
          <w:b/>
          <w:color w:val="000000"/>
          <w:sz w:val="32"/>
          <w:szCs w:val="32"/>
        </w:rPr>
        <w:t>有限公司</w:t>
      </w:r>
      <w:r>
        <w:rPr>
          <w:rFonts w:hint="eastAsia" w:ascii="仿宋_GB2312" w:hAnsi="黑体" w:eastAsia="仿宋_GB2312"/>
          <w:b/>
          <w:color w:val="000000"/>
          <w:sz w:val="32"/>
          <w:szCs w:val="32"/>
          <w:lang w:val="en-US" w:eastAsia="zh-CN"/>
        </w:rPr>
        <w:t>形象视频</w:t>
      </w:r>
      <w:r>
        <w:rPr>
          <w:rFonts w:hint="eastAsia" w:ascii="仿宋_GB2312" w:hAnsi="黑体" w:eastAsia="仿宋_GB2312"/>
          <w:b/>
          <w:color w:val="000000"/>
          <w:sz w:val="32"/>
          <w:szCs w:val="32"/>
        </w:rPr>
        <w:t>制作及投放项目</w:t>
      </w:r>
    </w:p>
    <w:p>
      <w:pPr>
        <w:spacing w:after="160"/>
        <w:jc w:val="center"/>
        <w:rPr>
          <w:rFonts w:ascii="仿宋_GB2312" w:hAnsi="仿宋" w:eastAsia="仿宋_GB2312"/>
          <w:b/>
          <w:color w:val="000000"/>
          <w:sz w:val="44"/>
          <w:szCs w:val="44"/>
        </w:rPr>
      </w:pP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比</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选</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申</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请</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文</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件</w:t>
      </w:r>
    </w:p>
    <w:p>
      <w:pPr>
        <w:spacing w:after="160" w:line="360" w:lineRule="auto"/>
        <w:rPr>
          <w:rFonts w:ascii="仿宋_GB2312" w:hAnsi="仿宋" w:eastAsia="仿宋_GB2312"/>
          <w:b/>
          <w:color w:val="000000"/>
          <w:sz w:val="36"/>
          <w:szCs w:val="36"/>
        </w:rPr>
      </w:pPr>
    </w:p>
    <w:p>
      <w:pPr>
        <w:spacing w:after="160" w:line="360" w:lineRule="auto"/>
        <w:ind w:firstLine="3253" w:firstLineChars="900"/>
        <w:rPr>
          <w:rFonts w:ascii="仿宋_GB2312" w:hAnsi="仿宋" w:eastAsia="仿宋_GB2312"/>
          <w:b/>
          <w:color w:val="000000"/>
          <w:sz w:val="36"/>
          <w:szCs w:val="36"/>
        </w:rPr>
      </w:pPr>
      <w:r>
        <w:rPr>
          <w:rFonts w:hint="eastAsia" w:ascii="仿宋_GB2312" w:hAnsi="仿宋" w:eastAsia="仿宋_GB2312"/>
          <w:b/>
          <w:color w:val="000000"/>
          <w:sz w:val="36"/>
          <w:szCs w:val="36"/>
        </w:rPr>
        <w:t>比选申请人：XXX</w:t>
      </w:r>
    </w:p>
    <w:p>
      <w:pPr>
        <w:jc w:val="center"/>
        <w:outlineLvl w:val="1"/>
        <w:rPr>
          <w:rFonts w:ascii="仿宋" w:hAnsi="仿宋" w:eastAsia="仿宋"/>
          <w:b/>
          <w:color w:val="000000"/>
          <w:sz w:val="32"/>
          <w:szCs w:val="32"/>
        </w:rPr>
      </w:pPr>
      <w:r>
        <w:rPr>
          <w:rFonts w:hint="eastAsia" w:ascii="仿宋_GB2312" w:hAnsi="仿宋" w:eastAsia="仿宋_GB2312"/>
          <w:b/>
          <w:color w:val="000000"/>
          <w:sz w:val="36"/>
          <w:szCs w:val="36"/>
        </w:rPr>
        <w:t xml:space="preserve">  二O二</w:t>
      </w:r>
      <w:r>
        <w:rPr>
          <w:rFonts w:hint="eastAsia" w:ascii="仿宋_GB2312" w:hAnsi="仿宋" w:eastAsia="仿宋_GB2312"/>
          <w:b/>
          <w:color w:val="000000"/>
          <w:sz w:val="36"/>
          <w:szCs w:val="36"/>
          <w:lang w:val="en-US" w:eastAsia="zh-CN"/>
        </w:rPr>
        <w:t>二</w:t>
      </w:r>
      <w:r>
        <w:rPr>
          <w:rFonts w:hint="eastAsia" w:ascii="仿宋_GB2312" w:hAnsi="仿宋" w:eastAsia="仿宋_GB2312"/>
          <w:b/>
          <w:color w:val="000000"/>
          <w:sz w:val="36"/>
          <w:szCs w:val="36"/>
        </w:rPr>
        <w:t>年</w:t>
      </w:r>
      <w:r>
        <w:rPr>
          <w:rFonts w:hint="eastAsia" w:ascii="仿宋_GB2312" w:hAnsi="仿宋" w:eastAsia="仿宋_GB2312"/>
          <w:b/>
          <w:color w:val="000000"/>
          <w:sz w:val="36"/>
          <w:szCs w:val="36"/>
          <w:lang w:val="en-US" w:eastAsia="zh-CN"/>
        </w:rPr>
        <w:t>二</w:t>
      </w:r>
      <w:r>
        <w:rPr>
          <w:rFonts w:hint="eastAsia" w:ascii="仿宋_GB2312" w:hAnsi="仿宋" w:eastAsia="仿宋_GB2312"/>
          <w:b/>
          <w:color w:val="000000"/>
          <w:sz w:val="36"/>
          <w:szCs w:val="36"/>
        </w:rPr>
        <w:t>月</w:t>
      </w:r>
    </w:p>
    <w:p>
      <w:pPr>
        <w:jc w:val="center"/>
        <w:outlineLvl w:val="1"/>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一、比选申请书</w:t>
      </w:r>
    </w:p>
    <w:p>
      <w:pPr>
        <w:jc w:val="center"/>
        <w:outlineLvl w:val="1"/>
        <w:rPr>
          <w:rFonts w:ascii="仿宋" w:hAnsi="仿宋" w:eastAsia="仿宋"/>
          <w:b/>
          <w:color w:val="000000"/>
        </w:rPr>
      </w:pP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致：四川</w:t>
      </w:r>
      <w:r>
        <w:rPr>
          <w:rFonts w:hint="eastAsia" w:ascii="仿宋_GB2312" w:hAnsi="仿宋" w:eastAsia="仿宋_GB2312"/>
          <w:sz w:val="28"/>
          <w:szCs w:val="28"/>
          <w:lang w:val="en-US" w:eastAsia="zh-CN"/>
        </w:rPr>
        <w:t>蜀道</w:t>
      </w:r>
      <w:r>
        <w:rPr>
          <w:rFonts w:hint="eastAsia" w:ascii="仿宋_GB2312" w:hAnsi="仿宋" w:eastAsia="仿宋_GB2312"/>
          <w:sz w:val="28"/>
          <w:szCs w:val="28"/>
        </w:rPr>
        <w:t>物流</w:t>
      </w:r>
      <w:r>
        <w:rPr>
          <w:rFonts w:hint="eastAsia" w:ascii="仿宋_GB2312" w:hAnsi="仿宋" w:eastAsia="仿宋_GB2312"/>
          <w:sz w:val="28"/>
          <w:szCs w:val="28"/>
          <w:lang w:val="en-US" w:eastAsia="zh-CN"/>
        </w:rPr>
        <w:t>集团</w:t>
      </w:r>
      <w:r>
        <w:rPr>
          <w:rFonts w:hint="eastAsia" w:ascii="仿宋_GB2312" w:hAnsi="仿宋" w:eastAsia="仿宋_GB2312"/>
          <w:sz w:val="28"/>
          <w:szCs w:val="28"/>
        </w:rPr>
        <w:t>有限公司</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我方：</w:t>
      </w:r>
      <w:r>
        <w:rPr>
          <w:rFonts w:hint="eastAsia" w:ascii="仿宋_GB2312" w:hAnsi="仿宋" w:eastAsia="仿宋_GB2312"/>
          <w:sz w:val="28"/>
          <w:szCs w:val="28"/>
          <w:u w:val="single"/>
        </w:rPr>
        <w:t xml:space="preserve">  (参选机构全称)  </w:t>
      </w:r>
      <w:r>
        <w:rPr>
          <w:rFonts w:hint="eastAsia" w:ascii="仿宋_GB2312" w:hAnsi="仿宋" w:eastAsia="仿宋_GB2312"/>
          <w:sz w:val="28"/>
          <w:szCs w:val="28"/>
        </w:rPr>
        <w:t>全面研究了</w:t>
      </w:r>
      <w:r>
        <w:rPr>
          <w:rFonts w:hint="eastAsia" w:ascii="仿宋_GB2312" w:hAnsi="仿宋" w:eastAsia="仿宋_GB2312"/>
          <w:sz w:val="28"/>
          <w:szCs w:val="28"/>
          <w:u w:val="single"/>
        </w:rPr>
        <w:t xml:space="preserve">  （项目名称）                           </w:t>
      </w:r>
      <w:r>
        <w:rPr>
          <w:rFonts w:hint="eastAsia" w:ascii="仿宋_GB2312" w:hAnsi="仿宋" w:eastAsia="仿宋_GB2312"/>
          <w:sz w:val="28"/>
          <w:szCs w:val="28"/>
        </w:rPr>
        <w:t>项目比选文件，决定参加贵单位组织的本项目的比选。我方承诺：</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1.我方自愿按照比选文件规定的各项要求向比选人提供所需服务，报价为人民币        万元（大写：      ）。</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2.我方已详细研究了比选文件的所有内容包括修正文件(如有)和所有已提供的参考资料以及有关附件并完全明白。我方放弃在此方面提出含糊意见或误解的一切权力。</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3.我方同意按照贵方可能提出的要求而提供与比选有关的任何其它数据或信息，并保证我方已提供和将要提供的文件资料是真实、准确的。</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4.我方理解贵方不一定接受最低比选报价或任何贵方可能收到的比选申请。</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5.我方如果中选，将保证履行比选文件以及比选文件修改书(如有)中全部责任和义务，保证于合同签字生效后履约合同。</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6.我方为本项目提交的比选申请文件正本1份，副本5份。</w:t>
      </w:r>
    </w:p>
    <w:p>
      <w:pPr>
        <w:spacing w:line="560" w:lineRule="exact"/>
        <w:ind w:firstLine="560" w:firstLineChars="200"/>
        <w:rPr>
          <w:rFonts w:ascii="仿宋_GB2312" w:hAnsi="仿宋" w:eastAsia="仿宋_GB2312"/>
          <w:sz w:val="28"/>
          <w:szCs w:val="28"/>
        </w:rPr>
      </w:pP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参选机构（法人公章）：</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法定代表人：                         职    务：</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参选机构地址：</w:t>
      </w:r>
    </w:p>
    <w:p>
      <w:pPr>
        <w:spacing w:line="560" w:lineRule="exact"/>
        <w:rPr>
          <w:rFonts w:ascii="仿宋_GB2312" w:hAnsi="仿宋" w:eastAsia="仿宋_GB2312" w:cs="宋体"/>
          <w:sz w:val="32"/>
          <w:szCs w:val="32"/>
        </w:rPr>
      </w:pPr>
      <w:r>
        <w:rPr>
          <w:rFonts w:hint="eastAsia" w:ascii="仿宋_GB2312" w:hAnsi="仿宋" w:eastAsia="仿宋_GB2312" w:cs="宋体"/>
          <w:sz w:val="28"/>
          <w:szCs w:val="28"/>
        </w:rPr>
        <w:t>电    话：                           日    期：</w:t>
      </w:r>
      <w:r>
        <w:rPr>
          <w:rFonts w:hint="eastAsia" w:ascii="仿宋_GB2312" w:hAnsi="仿宋" w:eastAsia="仿宋_GB2312" w:cs="宋体"/>
          <w:sz w:val="32"/>
          <w:szCs w:val="32"/>
        </w:rPr>
        <w:br w:type="page"/>
      </w: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二、法定代表人授权书</w:t>
      </w:r>
    </w:p>
    <w:p>
      <w:pPr>
        <w:snapToGrid w:val="0"/>
      </w:pPr>
    </w:p>
    <w:p>
      <w:pPr>
        <w:wordWrap w:val="0"/>
        <w:snapToGrid w:val="0"/>
        <w:spacing w:line="560" w:lineRule="exact"/>
        <w:ind w:firstLine="320" w:firstLineChars="100"/>
        <w:rPr>
          <w:rFonts w:ascii="仿宋_GB2312" w:eastAsia="仿宋_GB2312"/>
        </w:rPr>
      </w:pPr>
      <w:r>
        <w:rPr>
          <w:rFonts w:hint="eastAsia" w:ascii="仿宋_GB2312" w:hAnsi="仿宋" w:eastAsia="仿宋_GB2312"/>
          <w:color w:val="000000"/>
          <w:sz w:val="32"/>
          <w:szCs w:val="32"/>
        </w:rPr>
        <w:t>致：</w:t>
      </w:r>
      <w:r>
        <w:rPr>
          <w:rFonts w:hint="eastAsia" w:ascii="仿宋_GB2312" w:hAnsi="仿宋" w:eastAsia="仿宋_GB2312"/>
          <w:sz w:val="28"/>
          <w:szCs w:val="28"/>
        </w:rPr>
        <w:t>四川</w:t>
      </w:r>
      <w:r>
        <w:rPr>
          <w:rFonts w:hint="eastAsia" w:ascii="仿宋_GB2312" w:hAnsi="仿宋" w:eastAsia="仿宋_GB2312"/>
          <w:sz w:val="28"/>
          <w:szCs w:val="28"/>
          <w:lang w:val="en-US" w:eastAsia="zh-CN"/>
        </w:rPr>
        <w:t>蜀道</w:t>
      </w:r>
      <w:r>
        <w:rPr>
          <w:rFonts w:hint="eastAsia" w:ascii="仿宋_GB2312" w:hAnsi="仿宋" w:eastAsia="仿宋_GB2312"/>
          <w:sz w:val="28"/>
          <w:szCs w:val="28"/>
        </w:rPr>
        <w:t>物流</w:t>
      </w:r>
      <w:r>
        <w:rPr>
          <w:rFonts w:hint="eastAsia" w:ascii="仿宋_GB2312" w:hAnsi="仿宋" w:eastAsia="仿宋_GB2312"/>
          <w:sz w:val="28"/>
          <w:szCs w:val="28"/>
          <w:lang w:val="en-US" w:eastAsia="zh-CN"/>
        </w:rPr>
        <w:t>集团</w:t>
      </w:r>
      <w:r>
        <w:rPr>
          <w:rFonts w:hint="eastAsia" w:ascii="仿宋_GB2312" w:hAnsi="仿宋" w:eastAsia="仿宋_GB2312"/>
          <w:sz w:val="28"/>
          <w:szCs w:val="28"/>
        </w:rPr>
        <w:t>有限公司</w:t>
      </w:r>
    </w:p>
    <w:p>
      <w:pPr>
        <w:wordWrap w:val="0"/>
        <w:snapToGrid w:val="0"/>
        <w:spacing w:line="560" w:lineRule="exact"/>
        <w:ind w:left="420" w:firstLine="640" w:firstLineChars="200"/>
        <w:rPr>
          <w:rFonts w:ascii="仿宋_GB2312" w:hAnsi="仿宋" w:eastAsia="仿宋_GB2312"/>
          <w:color w:val="000000"/>
          <w:sz w:val="32"/>
          <w:szCs w:val="32"/>
        </w:rPr>
      </w:pPr>
    </w:p>
    <w:p>
      <w:pPr>
        <w:wordWrap w:val="0"/>
        <w:snapToGrid w:val="0"/>
        <w:spacing w:line="560" w:lineRule="exact"/>
        <w:ind w:left="42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本授权声明：</w:t>
      </w:r>
      <w:r>
        <w:rPr>
          <w:rFonts w:hint="eastAsia" w:ascii="仿宋_GB2312" w:hAnsi="仿宋" w:eastAsia="仿宋_GB2312"/>
          <w:color w:val="000000"/>
          <w:sz w:val="32"/>
          <w:szCs w:val="32"/>
          <w:u w:val="single"/>
        </w:rPr>
        <w:t xml:space="preserve">     （参选人名称）     </w:t>
      </w:r>
      <w:r>
        <w:rPr>
          <w:rFonts w:hint="eastAsia" w:ascii="仿宋_GB2312" w:hAnsi="仿宋" w:eastAsia="仿宋_GB2312"/>
          <w:color w:val="000000"/>
          <w:sz w:val="32"/>
          <w:szCs w:val="32"/>
        </w:rPr>
        <w:t>（法定代表人姓名、职务）授权</w:t>
      </w:r>
      <w:r>
        <w:rPr>
          <w:rFonts w:hint="eastAsia" w:ascii="仿宋_GB2312" w:hAnsi="仿宋" w:eastAsia="仿宋_GB2312"/>
          <w:color w:val="000000"/>
          <w:sz w:val="32"/>
          <w:szCs w:val="32"/>
          <w:u w:val="single"/>
        </w:rPr>
        <w:t xml:space="preserve">        （被授权人姓名、职务）     </w:t>
      </w:r>
      <w:r>
        <w:rPr>
          <w:rFonts w:hint="eastAsia" w:ascii="仿宋_GB2312" w:hAnsi="仿宋" w:eastAsia="仿宋_GB2312"/>
          <w:color w:val="000000"/>
          <w:sz w:val="32"/>
          <w:szCs w:val="32"/>
        </w:rPr>
        <w:t>为我方</w:t>
      </w:r>
      <w:r>
        <w:rPr>
          <w:rFonts w:hint="eastAsia" w:ascii="仿宋_GB2312" w:hAnsi="仿宋" w:eastAsia="仿宋_GB2312"/>
          <w:color w:val="000000"/>
          <w:sz w:val="32"/>
          <w:szCs w:val="32"/>
          <w:u w:val="single"/>
        </w:rPr>
        <w:t xml:space="preserve">（项目名称）                                 </w:t>
      </w:r>
      <w:r>
        <w:rPr>
          <w:rFonts w:hint="eastAsia" w:ascii="仿宋_GB2312" w:hAnsi="仿宋" w:eastAsia="仿宋_GB2312"/>
          <w:color w:val="000000"/>
          <w:sz w:val="32"/>
          <w:szCs w:val="32"/>
        </w:rPr>
        <w:t>投标活动的合法代表，以我方名义全权处理该项目有关参加比选、签订合同以及执行合同等一切事宜。</w:t>
      </w:r>
    </w:p>
    <w:p>
      <w:pPr>
        <w:wordWrap w:val="0"/>
        <w:snapToGrid w:val="0"/>
        <w:spacing w:line="560" w:lineRule="exact"/>
        <w:ind w:left="42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特此声明。</w:t>
      </w:r>
    </w:p>
    <w:p>
      <w:pPr>
        <w:wordWrap w:val="0"/>
        <w:snapToGrid w:val="0"/>
        <w:spacing w:line="560" w:lineRule="exact"/>
        <w:rPr>
          <w:rFonts w:ascii="仿宋_GB2312" w:hAnsi="仿宋" w:eastAsia="仿宋_GB2312"/>
          <w:color w:val="000000"/>
          <w:sz w:val="32"/>
          <w:szCs w:val="32"/>
        </w:rPr>
      </w:pPr>
    </w:p>
    <w:p>
      <w:pPr>
        <w:wordWrap w:val="0"/>
        <w:snapToGrid w:val="0"/>
        <w:spacing w:line="560" w:lineRule="exact"/>
        <w:rPr>
          <w:rFonts w:ascii="仿宋_GB2312" w:hAnsi="仿宋" w:eastAsia="仿宋_GB2312"/>
          <w:color w:val="000000"/>
          <w:sz w:val="32"/>
          <w:szCs w:val="32"/>
        </w:rPr>
      </w:pPr>
    </w:p>
    <w:p>
      <w:pPr>
        <w:wordWrap w:val="0"/>
        <w:snapToGrid w:val="0"/>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法定代表人签字：</w:t>
      </w:r>
    </w:p>
    <w:p>
      <w:pPr>
        <w:wordWrap w:val="0"/>
        <w:snapToGrid w:val="0"/>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授权代表签字：</w:t>
      </w:r>
    </w:p>
    <w:p>
      <w:pPr>
        <w:wordWrap w:val="0"/>
        <w:snapToGrid w:val="0"/>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供应商名称：（盖章）</w:t>
      </w:r>
    </w:p>
    <w:p>
      <w:pPr>
        <w:wordWrap w:val="0"/>
        <w:snapToGrid w:val="0"/>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日    期：  年  月  日</w:t>
      </w:r>
    </w:p>
    <w:p>
      <w:pPr>
        <w:widowControl/>
        <w:jc w:val="left"/>
        <w:rPr>
          <w:rFonts w:ascii="仿宋_GB2312" w:hAnsi="仿宋" w:eastAsia="仿宋_GB2312"/>
          <w:color w:val="000000"/>
          <w:sz w:val="32"/>
          <w:szCs w:val="32"/>
        </w:rPr>
      </w:pPr>
      <w:r>
        <w:rPr>
          <w:rFonts w:hint="eastAsia" w:ascii="仿宋_GB2312" w:hAnsi="仿宋" w:eastAsia="仿宋_GB2312"/>
          <w:color w:val="000000"/>
          <w:sz w:val="32"/>
          <w:szCs w:val="32"/>
        </w:rPr>
        <w:br w:type="page"/>
      </w:r>
    </w:p>
    <w:p>
      <w:pPr>
        <w:outlineLvl w:val="1"/>
        <w:rPr>
          <w:rFonts w:ascii="仿宋_GB2312" w:hAnsi="仿宋" w:eastAsia="仿宋_GB2312"/>
          <w:color w:val="000000"/>
          <w:sz w:val="32"/>
          <w:szCs w:val="32"/>
        </w:rPr>
      </w:pPr>
      <w:r>
        <w:rPr>
          <w:rFonts w:hint="eastAsia" w:ascii="仿宋_GB2312" w:hAnsi="仿宋" w:eastAsia="仿宋_GB2312"/>
          <w:color w:val="000000"/>
          <w:sz w:val="32"/>
          <w:szCs w:val="32"/>
        </w:rPr>
        <w:t xml:space="preserve">法定代表人身份证复印件：      </w:t>
      </w:r>
    </w:p>
    <w:p>
      <w:pPr>
        <w:widowControl/>
        <w:jc w:val="left"/>
        <w:rPr>
          <w:rFonts w:ascii="仿宋_GB2312" w:hAnsi="仿宋" w:eastAsia="仿宋_GB2312"/>
          <w:color w:val="000000"/>
          <w:sz w:val="32"/>
          <w:szCs w:val="32"/>
        </w:rPr>
      </w:pPr>
      <w:r>
        <w:rPr>
          <w:rFonts w:hint="eastAsia" w:ascii="仿宋_GB2312" w:hAnsi="仿宋" w:eastAsia="仿宋_GB2312"/>
          <w:color w:val="000000"/>
          <w:sz w:val="32"/>
          <w:szCs w:val="32"/>
        </w:rPr>
        <w:br w:type="page"/>
      </w:r>
    </w:p>
    <w:p>
      <w:pPr>
        <w:outlineLvl w:val="1"/>
        <w:rPr>
          <w:rFonts w:ascii="仿宋_GB2312" w:hAnsi="仿宋" w:eastAsia="仿宋_GB2312"/>
          <w:b/>
          <w:color w:val="000000"/>
          <w:sz w:val="36"/>
          <w:szCs w:val="36"/>
        </w:rPr>
      </w:pPr>
      <w:r>
        <w:rPr>
          <w:rFonts w:hint="eastAsia" w:ascii="仿宋_GB2312" w:hAnsi="仿宋" w:eastAsia="仿宋_GB2312"/>
          <w:color w:val="000000"/>
          <w:sz w:val="32"/>
          <w:szCs w:val="32"/>
        </w:rPr>
        <w:t>授权代表人身份证复印件</w:t>
      </w:r>
    </w:p>
    <w:p>
      <w:pPr>
        <w:widowControl/>
        <w:jc w:val="left"/>
        <w:rPr>
          <w:rFonts w:ascii="仿宋_GB2312" w:hAnsi="仿宋" w:eastAsia="仿宋_GB2312"/>
          <w:b/>
          <w:color w:val="000000"/>
          <w:sz w:val="36"/>
          <w:szCs w:val="36"/>
        </w:rPr>
        <w:sectPr>
          <w:footerReference r:id="rId3" w:type="default"/>
          <w:pgSz w:w="11906" w:h="16838"/>
          <w:pgMar w:top="1928" w:right="1531" w:bottom="1928" w:left="1531" w:header="851" w:footer="992" w:gutter="0"/>
          <w:pgNumType w:start="1"/>
          <w:cols w:space="720" w:num="1"/>
          <w:docGrid w:type="lines" w:linePitch="317" w:charSpace="0"/>
        </w:sectPr>
      </w:pP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三、报价一览表</w:t>
      </w:r>
    </w:p>
    <w:tbl>
      <w:tblPr>
        <w:tblStyle w:val="7"/>
        <w:tblW w:w="13632" w:type="dxa"/>
        <w:tblInd w:w="0" w:type="dxa"/>
        <w:tblLayout w:type="fixed"/>
        <w:tblCellMar>
          <w:top w:w="0" w:type="dxa"/>
          <w:left w:w="108" w:type="dxa"/>
          <w:bottom w:w="0" w:type="dxa"/>
          <w:right w:w="108" w:type="dxa"/>
        </w:tblCellMar>
      </w:tblPr>
      <w:tblGrid>
        <w:gridCol w:w="1408"/>
        <w:gridCol w:w="3260"/>
        <w:gridCol w:w="1701"/>
        <w:gridCol w:w="1418"/>
        <w:gridCol w:w="2551"/>
        <w:gridCol w:w="2693"/>
        <w:gridCol w:w="601"/>
      </w:tblGrid>
      <w:tr>
        <w:trPr>
          <w:trHeight w:val="499" w:hRule="atLeast"/>
        </w:trPr>
        <w:tc>
          <w:tcPr>
            <w:tcW w:w="1408"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项目名称：</w:t>
            </w:r>
          </w:p>
        </w:tc>
        <w:tc>
          <w:tcPr>
            <w:tcW w:w="12224" w:type="dxa"/>
            <w:gridSpan w:val="6"/>
            <w:tcBorders>
              <w:top w:val="single" w:color="auto" w:sz="4" w:space="0"/>
              <w:left w:val="nil"/>
              <w:bottom w:val="single" w:color="auto" w:sz="4" w:space="0"/>
              <w:right w:val="single" w:color="000000" w:sz="8" w:space="0"/>
            </w:tcBorders>
            <w:noWrap w:val="0"/>
            <w:vAlign w:val="center"/>
          </w:tcPr>
          <w:p>
            <w:pPr>
              <w:widowControl/>
              <w:jc w:val="left"/>
              <w:rPr>
                <w:rFonts w:ascii="宋体" w:hAnsi="宋体" w:eastAsia="宋体" w:cs="宋体"/>
                <w:color w:val="000000"/>
                <w:kern w:val="0"/>
                <w:sz w:val="22"/>
              </w:rPr>
            </w:pPr>
          </w:p>
        </w:tc>
      </w:tr>
      <w:tr>
        <w:trPr>
          <w:trHeight w:val="702" w:hRule="atLeast"/>
        </w:trPr>
        <w:tc>
          <w:tcPr>
            <w:tcW w:w="1408"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326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业务名称</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单价</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拍摄参数及</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视频规格</w:t>
            </w: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601" w:type="dxa"/>
            <w:tcBorders>
              <w:top w:val="nil"/>
              <w:left w:val="nil"/>
              <w:bottom w:val="single" w:color="auto" w:sz="4" w:space="0"/>
              <w:right w:val="single" w:color="auto" w:sz="8"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trPr>
          <w:trHeight w:val="703" w:hRule="atLeast"/>
        </w:trPr>
        <w:tc>
          <w:tcPr>
            <w:tcW w:w="1408"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26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5G视频来电基础业务</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1000</w:t>
            </w:r>
            <w:r>
              <w:rPr>
                <w:rFonts w:hint="eastAsia" w:ascii="宋体" w:hAnsi="宋体" w:eastAsia="宋体" w:cs="宋体"/>
                <w:color w:val="000000"/>
                <w:kern w:val="0"/>
                <w:sz w:val="22"/>
              </w:rPr>
              <w:t>人/年</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601" w:type="dxa"/>
            <w:tcBorders>
              <w:top w:val="nil"/>
              <w:left w:val="nil"/>
              <w:bottom w:val="single" w:color="auto" w:sz="4" w:space="0"/>
              <w:right w:val="single" w:color="auto" w:sz="8"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rPr>
          <w:trHeight w:val="703" w:hRule="atLeast"/>
        </w:trPr>
        <w:tc>
          <w:tcPr>
            <w:tcW w:w="1408"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26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cs="宋体"/>
                <w:bCs/>
                <w:szCs w:val="21"/>
              </w:rPr>
              <w:t>重要节庆视频</w:t>
            </w:r>
            <w:r>
              <w:rPr>
                <w:rFonts w:hint="eastAsia" w:ascii="宋体" w:hAnsi="宋体" w:eastAsia="宋体" w:cs="宋体"/>
                <w:color w:val="000000"/>
                <w:kern w:val="0"/>
                <w:sz w:val="22"/>
              </w:rPr>
              <w:t>制作剪辑费及审核费</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个</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601" w:type="dxa"/>
            <w:tcBorders>
              <w:top w:val="nil"/>
              <w:left w:val="nil"/>
              <w:bottom w:val="single" w:color="auto" w:sz="4" w:space="0"/>
              <w:right w:val="single" w:color="auto" w:sz="8" w:space="0"/>
            </w:tcBorders>
            <w:noWrap w:val="0"/>
            <w:vAlign w:val="center"/>
          </w:tcPr>
          <w:p>
            <w:pPr>
              <w:widowControl/>
              <w:jc w:val="left"/>
              <w:rPr>
                <w:rFonts w:ascii="宋体" w:hAnsi="宋体" w:eastAsia="宋体" w:cs="宋体"/>
                <w:color w:val="000000"/>
                <w:kern w:val="0"/>
                <w:sz w:val="22"/>
              </w:rPr>
            </w:pPr>
          </w:p>
        </w:tc>
      </w:tr>
      <w:tr>
        <w:trPr>
          <w:trHeight w:val="703" w:hRule="atLeast"/>
        </w:trPr>
        <w:tc>
          <w:tcPr>
            <w:tcW w:w="1408"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26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cs="宋体"/>
                <w:bCs/>
                <w:szCs w:val="21"/>
                <w:lang w:eastAsia="zh-CN"/>
              </w:rPr>
              <w:t>工作类</w:t>
            </w:r>
            <w:r>
              <w:rPr>
                <w:rFonts w:hint="eastAsia" w:ascii="宋体" w:hAnsi="宋体" w:cs="宋体"/>
                <w:bCs/>
                <w:szCs w:val="21"/>
                <w:lang w:val="en-US" w:eastAsia="zh-CN"/>
              </w:rPr>
              <w:t>定制</w:t>
            </w:r>
            <w:r>
              <w:rPr>
                <w:rFonts w:hint="eastAsia" w:ascii="宋体" w:hAnsi="宋体" w:cs="宋体"/>
                <w:bCs/>
                <w:szCs w:val="21"/>
                <w:lang w:eastAsia="zh-CN"/>
              </w:rPr>
              <w:t>视频（</w:t>
            </w:r>
            <w:r>
              <w:rPr>
                <w:rFonts w:hint="eastAsia" w:ascii="宋体" w:hAnsi="宋体" w:cs="宋体"/>
                <w:bCs/>
                <w:szCs w:val="21"/>
                <w:lang w:val="en-US" w:eastAsia="zh-CN"/>
              </w:rPr>
              <w:t>重要业务及活动</w:t>
            </w:r>
            <w:r>
              <w:rPr>
                <w:rFonts w:hint="eastAsia" w:ascii="宋体" w:hAnsi="宋体" w:cs="宋体"/>
                <w:bCs/>
                <w:szCs w:val="21"/>
                <w:lang w:eastAsia="zh-CN"/>
              </w:rPr>
              <w:t>）</w:t>
            </w:r>
            <w:r>
              <w:rPr>
                <w:rFonts w:hint="eastAsia" w:ascii="宋体" w:hAnsi="宋体" w:eastAsia="宋体" w:cs="宋体"/>
                <w:color w:val="000000"/>
                <w:kern w:val="0"/>
                <w:sz w:val="22"/>
              </w:rPr>
              <w:t>及审核费</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个</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601" w:type="dxa"/>
            <w:tcBorders>
              <w:top w:val="nil"/>
              <w:left w:val="nil"/>
              <w:bottom w:val="single" w:color="auto" w:sz="4" w:space="0"/>
              <w:right w:val="single" w:color="auto" w:sz="8" w:space="0"/>
            </w:tcBorders>
            <w:noWrap w:val="0"/>
            <w:vAlign w:val="center"/>
          </w:tcPr>
          <w:p>
            <w:pPr>
              <w:widowControl/>
              <w:jc w:val="left"/>
              <w:rPr>
                <w:rFonts w:ascii="宋体" w:hAnsi="宋体" w:eastAsia="宋体" w:cs="宋体"/>
                <w:color w:val="000000"/>
                <w:kern w:val="0"/>
                <w:sz w:val="22"/>
              </w:rPr>
            </w:pPr>
          </w:p>
        </w:tc>
      </w:tr>
      <w:tr>
        <w:trPr>
          <w:trHeight w:val="703" w:hRule="atLeast"/>
        </w:trPr>
        <w:tc>
          <w:tcPr>
            <w:tcW w:w="10338" w:type="dxa"/>
            <w:gridSpan w:val="5"/>
            <w:tcBorders>
              <w:top w:val="nil"/>
              <w:left w:val="single" w:color="auto" w:sz="8" w:space="0"/>
              <w:bottom w:val="single" w:color="auto" w:sz="4" w:space="0"/>
              <w:right w:val="single" w:color="auto" w:sz="4" w:space="0"/>
            </w:tcBorders>
            <w:noWrap w:val="0"/>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eastAsia="宋体" w:cs="宋体"/>
                <w:b/>
                <w:bCs/>
                <w:color w:val="000000"/>
                <w:kern w:val="0"/>
                <w:sz w:val="22"/>
              </w:rPr>
              <w:t>总价</w:t>
            </w: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p>
        </w:tc>
        <w:tc>
          <w:tcPr>
            <w:tcW w:w="601" w:type="dxa"/>
            <w:tcBorders>
              <w:top w:val="nil"/>
              <w:left w:val="nil"/>
              <w:bottom w:val="single" w:color="auto" w:sz="4" w:space="0"/>
              <w:right w:val="single" w:color="auto" w:sz="8"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rPr>
          <w:trHeight w:val="603" w:hRule="atLeast"/>
        </w:trPr>
        <w:tc>
          <w:tcPr>
            <w:tcW w:w="13632" w:type="dxa"/>
            <w:gridSpan w:val="7"/>
            <w:tcBorders>
              <w:top w:val="single" w:color="auto" w:sz="4" w:space="0"/>
              <w:left w:val="single" w:color="auto"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firstLine="440" w:firstLineChars="200"/>
              <w:jc w:val="left"/>
              <w:textAlignment w:val="auto"/>
              <w:rPr>
                <w:rFonts w:ascii="宋体" w:hAnsi="宋体" w:eastAsia="宋体" w:cs="宋体"/>
                <w:color w:val="000000"/>
                <w:kern w:val="0"/>
                <w:sz w:val="22"/>
              </w:rPr>
            </w:pPr>
            <w:r>
              <w:rPr>
                <w:rFonts w:hint="eastAsia" w:ascii="楷体" w:hAnsi="楷体" w:eastAsia="楷体" w:cs="楷体"/>
                <w:color w:val="000000"/>
                <w:kern w:val="0"/>
                <w:sz w:val="22"/>
              </w:rPr>
              <w:t>备注：期间如超出</w:t>
            </w:r>
            <w:r>
              <w:rPr>
                <w:rFonts w:hint="eastAsia" w:ascii="楷体" w:hAnsi="楷体" w:eastAsia="楷体" w:cs="楷体"/>
                <w:color w:val="000000"/>
                <w:kern w:val="0"/>
                <w:sz w:val="22"/>
                <w:lang w:val="en-US" w:eastAsia="zh-CN"/>
              </w:rPr>
              <w:t>6</w:t>
            </w:r>
            <w:r>
              <w:rPr>
                <w:rFonts w:hint="eastAsia" w:ascii="楷体" w:hAnsi="楷体" w:eastAsia="楷体" w:cs="楷体"/>
                <w:color w:val="000000"/>
                <w:kern w:val="0"/>
                <w:sz w:val="22"/>
              </w:rPr>
              <w:t>个</w:t>
            </w:r>
            <w:r>
              <w:rPr>
                <w:rFonts w:hint="eastAsia" w:ascii="楷体" w:hAnsi="楷体" w:eastAsia="楷体" w:cs="楷体"/>
                <w:bCs/>
                <w:szCs w:val="21"/>
              </w:rPr>
              <w:t>重要节庆视频</w:t>
            </w:r>
            <w:r>
              <w:rPr>
                <w:rFonts w:hint="eastAsia" w:ascii="楷体" w:hAnsi="楷体" w:eastAsia="楷体" w:cs="楷体"/>
                <w:color w:val="000000"/>
                <w:kern w:val="0"/>
                <w:sz w:val="22"/>
              </w:rPr>
              <w:t>（序号2）和</w:t>
            </w:r>
            <w:r>
              <w:rPr>
                <w:rFonts w:hint="eastAsia" w:ascii="楷体" w:hAnsi="楷体" w:eastAsia="楷体" w:cs="楷体"/>
                <w:color w:val="000000"/>
                <w:kern w:val="0"/>
                <w:sz w:val="22"/>
                <w:lang w:val="en-US" w:eastAsia="zh-CN"/>
              </w:rPr>
              <w:t>4</w:t>
            </w:r>
            <w:r>
              <w:rPr>
                <w:rFonts w:hint="eastAsia" w:ascii="楷体" w:hAnsi="楷体" w:eastAsia="楷体" w:cs="楷体"/>
                <w:color w:val="000000"/>
                <w:kern w:val="0"/>
                <w:sz w:val="22"/>
              </w:rPr>
              <w:t>个</w:t>
            </w:r>
            <w:r>
              <w:rPr>
                <w:rFonts w:hint="eastAsia" w:ascii="楷体" w:hAnsi="楷体" w:eastAsia="楷体" w:cs="楷体"/>
                <w:bCs/>
                <w:szCs w:val="21"/>
                <w:lang w:eastAsia="zh-CN"/>
              </w:rPr>
              <w:t>工作类</w:t>
            </w:r>
            <w:r>
              <w:rPr>
                <w:rFonts w:hint="eastAsia" w:ascii="楷体" w:hAnsi="楷体" w:eastAsia="楷体" w:cs="楷体"/>
                <w:bCs/>
                <w:szCs w:val="21"/>
                <w:lang w:val="en-US" w:eastAsia="zh-CN"/>
              </w:rPr>
              <w:t>定制</w:t>
            </w:r>
            <w:r>
              <w:rPr>
                <w:rFonts w:hint="eastAsia" w:ascii="楷体" w:hAnsi="楷体" w:eastAsia="楷体" w:cs="楷体"/>
                <w:bCs/>
                <w:szCs w:val="21"/>
                <w:lang w:eastAsia="zh-CN"/>
              </w:rPr>
              <w:t>视频（</w:t>
            </w:r>
            <w:r>
              <w:rPr>
                <w:rFonts w:hint="eastAsia" w:ascii="楷体" w:hAnsi="楷体" w:eastAsia="楷体" w:cs="楷体"/>
                <w:bCs/>
                <w:szCs w:val="21"/>
                <w:lang w:val="en-US" w:eastAsia="zh-CN"/>
              </w:rPr>
              <w:t>重要业务及活动</w:t>
            </w:r>
            <w:r>
              <w:rPr>
                <w:rFonts w:hint="eastAsia" w:ascii="楷体" w:hAnsi="楷体" w:eastAsia="楷体" w:cs="楷体"/>
                <w:bCs/>
                <w:szCs w:val="21"/>
                <w:lang w:eastAsia="zh-CN"/>
              </w:rPr>
              <w:t>）</w:t>
            </w:r>
            <w:r>
              <w:rPr>
                <w:rFonts w:hint="eastAsia" w:ascii="楷体" w:hAnsi="楷体" w:eastAsia="楷体" w:cs="楷体"/>
                <w:color w:val="000000"/>
                <w:kern w:val="0"/>
                <w:sz w:val="22"/>
              </w:rPr>
              <w:t>（序号3）</w:t>
            </w:r>
            <w:r>
              <w:rPr>
                <w:rFonts w:hint="eastAsia" w:ascii="楷体" w:hAnsi="楷体" w:eastAsia="楷体" w:cs="楷体"/>
                <w:color w:val="000000"/>
                <w:kern w:val="0"/>
                <w:sz w:val="22"/>
                <w:lang w:val="en-US" w:eastAsia="zh-CN"/>
              </w:rPr>
              <w:t>数量</w:t>
            </w:r>
            <w:r>
              <w:rPr>
                <w:rFonts w:hint="eastAsia" w:ascii="楷体" w:hAnsi="楷体" w:eastAsia="楷体" w:cs="楷体"/>
                <w:color w:val="000000"/>
                <w:kern w:val="0"/>
                <w:sz w:val="22"/>
              </w:rPr>
              <w:t>，按相同单价额外支付视频制作剪辑审核费。</w:t>
            </w:r>
            <w:r>
              <w:rPr>
                <w:rFonts w:hint="eastAsia" w:ascii="楷体" w:hAnsi="楷体" w:eastAsia="楷体" w:cs="楷体"/>
                <w:color w:val="000000"/>
                <w:kern w:val="0"/>
                <w:sz w:val="22"/>
                <w:lang w:eastAsia="zh-CN"/>
              </w:rPr>
              <w:t>（</w:t>
            </w:r>
            <w:r>
              <w:rPr>
                <w:rFonts w:hint="eastAsia" w:ascii="楷体" w:hAnsi="楷体" w:eastAsia="楷体" w:cs="楷体"/>
                <w:color w:val="000000"/>
                <w:kern w:val="0"/>
                <w:sz w:val="22"/>
                <w:lang w:val="en-US" w:eastAsia="zh-CN"/>
              </w:rPr>
              <w:t>如有拍摄需求出大成都或省外产生的交通、食宿费用，费用由蜀道物流集团承担，另行结算。</w:t>
            </w:r>
            <w:r>
              <w:rPr>
                <w:rFonts w:hint="eastAsia" w:ascii="楷体" w:hAnsi="楷体" w:eastAsia="楷体" w:cs="楷体"/>
                <w:color w:val="000000"/>
                <w:kern w:val="0"/>
                <w:sz w:val="22"/>
                <w:lang w:eastAsia="zh-CN"/>
              </w:rPr>
              <w:t>）</w:t>
            </w:r>
            <w:r>
              <w:rPr>
                <w:rFonts w:hint="eastAsia" w:ascii="宋体" w:hAnsi="宋体" w:eastAsia="宋体" w:cs="宋体"/>
                <w:color w:val="000000"/>
                <w:kern w:val="0"/>
                <w:sz w:val="22"/>
              </w:rPr>
              <w:t xml:space="preserve">                                                                                                                                                                                                                                                                                                                                                                                                                                                                                                                                                                                                                                                                                                                                                                                                                                                                                                                                                         </w:t>
            </w:r>
          </w:p>
        </w:tc>
      </w:tr>
    </w:tbl>
    <w:p>
      <w:pPr>
        <w:spacing w:line="57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参选人名称：    (盖章)                    </w:t>
      </w:r>
    </w:p>
    <w:p>
      <w:pPr>
        <w:spacing w:line="570" w:lineRule="exact"/>
        <w:rPr>
          <w:rFonts w:ascii="仿宋_GB2312" w:hAnsi="仿宋" w:eastAsia="仿宋_GB2312"/>
          <w:color w:val="000000"/>
          <w:sz w:val="32"/>
          <w:szCs w:val="32"/>
        </w:rPr>
      </w:pPr>
      <w:r>
        <w:rPr>
          <w:rFonts w:hint="eastAsia" w:ascii="仿宋_GB2312" w:hAnsi="仿宋" w:eastAsia="仿宋_GB2312"/>
          <w:color w:val="000000"/>
          <w:sz w:val="32"/>
          <w:szCs w:val="32"/>
        </w:rPr>
        <w:t>授权代表人签字：</w:t>
      </w:r>
    </w:p>
    <w:p>
      <w:pPr>
        <w:spacing w:line="57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日    期:     年  月   日    </w:t>
      </w:r>
    </w:p>
    <w:p>
      <w:pPr>
        <w:widowControl/>
        <w:jc w:val="left"/>
        <w:rPr>
          <w:rFonts w:ascii="仿宋_GB2312" w:hAnsi="仿宋" w:eastAsia="仿宋_GB2312"/>
          <w:color w:val="000000"/>
          <w:sz w:val="32"/>
          <w:szCs w:val="32"/>
        </w:rPr>
        <w:sectPr>
          <w:pgSz w:w="16838" w:h="11906" w:orient="landscape"/>
          <w:pgMar w:top="1531" w:right="1928" w:bottom="1531" w:left="1928" w:header="851" w:footer="992" w:gutter="0"/>
          <w:pgNumType w:start="1"/>
          <w:cols w:space="720" w:num="1"/>
          <w:docGrid w:type="linesAndChars" w:linePitch="317" w:charSpace="0"/>
        </w:sectPr>
      </w:pPr>
    </w:p>
    <w:p>
      <w:pPr>
        <w:spacing w:after="160" w:line="540" w:lineRule="exact"/>
        <w:jc w:val="center"/>
        <w:rPr>
          <w:rFonts w:ascii="仿宋_GB2312" w:hAnsi="仿宋" w:eastAsia="仿宋_GB2312"/>
          <w:color w:val="000000"/>
          <w:sz w:val="32"/>
          <w:szCs w:val="32"/>
        </w:rPr>
      </w:pPr>
      <w:r>
        <w:rPr>
          <w:rFonts w:hint="eastAsia" w:ascii="仿宋_GB2312" w:hAnsi="仿宋" w:eastAsia="仿宋_GB2312"/>
          <w:b/>
          <w:color w:val="000000"/>
          <w:sz w:val="36"/>
          <w:szCs w:val="36"/>
        </w:rPr>
        <w:t>四、参选人基本情况表</w:t>
      </w:r>
    </w:p>
    <w:tbl>
      <w:tblPr>
        <w:tblStyle w:val="7"/>
        <w:tblW w:w="8520" w:type="dxa"/>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1502"/>
        <w:gridCol w:w="971"/>
        <w:gridCol w:w="1206"/>
        <w:gridCol w:w="1262"/>
        <w:gridCol w:w="1325"/>
        <w:gridCol w:w="161"/>
        <w:gridCol w:w="1017"/>
        <w:gridCol w:w="1076"/>
      </w:tblGrid>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62" w:hRule="atLeast"/>
          <w:jc w:val="center"/>
        </w:trPr>
        <w:tc>
          <w:tcPr>
            <w:tcW w:w="1503" w:type="dxa"/>
            <w:tcBorders>
              <w:top w:val="single" w:color="000000" w:sz="18"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参选人名称</w:t>
            </w:r>
          </w:p>
        </w:tc>
        <w:tc>
          <w:tcPr>
            <w:tcW w:w="7019" w:type="dxa"/>
            <w:gridSpan w:val="7"/>
            <w:tcBorders>
              <w:top w:val="single" w:color="000000" w:sz="18"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注册地址</w:t>
            </w:r>
          </w:p>
        </w:tc>
        <w:tc>
          <w:tcPr>
            <w:tcW w:w="344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邮政编码</w:t>
            </w:r>
          </w:p>
        </w:tc>
        <w:tc>
          <w:tcPr>
            <w:tcW w:w="2254" w:type="dxa"/>
            <w:gridSpan w:val="3"/>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42" w:hRule="atLeast"/>
          <w:jc w:val="center"/>
        </w:trPr>
        <w:tc>
          <w:tcPr>
            <w:tcW w:w="1503" w:type="dxa"/>
            <w:vMerge w:val="restart"/>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联系方式</w:t>
            </w:r>
          </w:p>
        </w:tc>
        <w:tc>
          <w:tcPr>
            <w:tcW w:w="97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联系人</w:t>
            </w:r>
          </w:p>
        </w:tc>
        <w:tc>
          <w:tcPr>
            <w:tcW w:w="246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电话</w:t>
            </w:r>
          </w:p>
        </w:tc>
        <w:tc>
          <w:tcPr>
            <w:tcW w:w="2254" w:type="dxa"/>
            <w:gridSpan w:val="3"/>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148" w:hRule="atLeast"/>
          <w:jc w:val="center"/>
        </w:trPr>
        <w:tc>
          <w:tcPr>
            <w:tcW w:w="1503" w:type="dxa"/>
            <w:vMerge w:val="continue"/>
            <w:tcBorders>
              <w:top w:val="single" w:color="000000" w:sz="6" w:space="0"/>
              <w:left w:val="single" w:color="000000" w:sz="18"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97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传真</w:t>
            </w:r>
          </w:p>
        </w:tc>
        <w:tc>
          <w:tcPr>
            <w:tcW w:w="246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网址</w:t>
            </w:r>
          </w:p>
        </w:tc>
        <w:tc>
          <w:tcPr>
            <w:tcW w:w="2254" w:type="dxa"/>
            <w:gridSpan w:val="3"/>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组织结构</w:t>
            </w:r>
          </w:p>
        </w:tc>
        <w:tc>
          <w:tcPr>
            <w:tcW w:w="7019" w:type="dxa"/>
            <w:gridSpan w:val="7"/>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法定代表人</w:t>
            </w:r>
          </w:p>
        </w:tc>
        <w:tc>
          <w:tcPr>
            <w:tcW w:w="97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姓名</w:t>
            </w:r>
          </w:p>
        </w:tc>
        <w:tc>
          <w:tcPr>
            <w:tcW w:w="120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2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技术职称</w:t>
            </w: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电话</w:t>
            </w:r>
          </w:p>
        </w:tc>
        <w:tc>
          <w:tcPr>
            <w:tcW w:w="1076" w:type="dxa"/>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技术负责人</w:t>
            </w:r>
          </w:p>
        </w:tc>
        <w:tc>
          <w:tcPr>
            <w:tcW w:w="97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姓名</w:t>
            </w:r>
          </w:p>
        </w:tc>
        <w:tc>
          <w:tcPr>
            <w:tcW w:w="120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2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技术职称</w:t>
            </w: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电话</w:t>
            </w:r>
          </w:p>
        </w:tc>
        <w:tc>
          <w:tcPr>
            <w:tcW w:w="1076" w:type="dxa"/>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成立时间</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gridSpan w:val="5"/>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ind w:firstLine="1470"/>
              <w:rPr>
                <w:rFonts w:ascii="仿宋_GB2312" w:hAnsi="仿宋" w:eastAsia="仿宋_GB2312"/>
                <w:color w:val="000000"/>
              </w:rPr>
            </w:pPr>
            <w:r>
              <w:rPr>
                <w:rFonts w:hint="eastAsia" w:ascii="仿宋_GB2312" w:hAnsi="仿宋" w:eastAsia="仿宋_GB2312"/>
                <w:color w:val="000000"/>
              </w:rPr>
              <w:t>员工总人数：</w:t>
            </w: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企业资质等级</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262" w:type="dxa"/>
            <w:vMerge w:val="restart"/>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其中</w:t>
            </w: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拍摄人员</w:t>
            </w: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营业执照号</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摄影人员</w:t>
            </w: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注册资金</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视频后期人员</w:t>
            </w: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开户银行</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平面设计人员</w:t>
            </w: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账号</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840"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经营范围</w:t>
            </w:r>
          </w:p>
        </w:tc>
        <w:tc>
          <w:tcPr>
            <w:tcW w:w="7019" w:type="dxa"/>
            <w:gridSpan w:val="7"/>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Ex>
        <w:trPr>
          <w:cantSplit/>
          <w:trHeight w:val="708" w:hRule="atLeast"/>
          <w:jc w:val="center"/>
        </w:trPr>
        <w:tc>
          <w:tcPr>
            <w:tcW w:w="1503" w:type="dxa"/>
            <w:tcBorders>
              <w:top w:val="single" w:color="000000" w:sz="6" w:space="0"/>
              <w:left w:val="single" w:color="000000" w:sz="18" w:space="0"/>
              <w:bottom w:val="single" w:color="000000" w:sz="18" w:space="0"/>
              <w:right w:val="single" w:color="000000" w:sz="6" w:space="0"/>
            </w:tcBorders>
            <w:noWrap w:val="0"/>
            <w:vAlign w:val="top"/>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备注</w:t>
            </w:r>
          </w:p>
        </w:tc>
        <w:tc>
          <w:tcPr>
            <w:tcW w:w="7019" w:type="dxa"/>
            <w:gridSpan w:val="7"/>
            <w:tcBorders>
              <w:top w:val="single" w:color="000000" w:sz="6" w:space="0"/>
              <w:left w:val="single" w:color="000000" w:sz="6" w:space="0"/>
              <w:bottom w:val="single" w:color="000000" w:sz="18" w:space="0"/>
              <w:right w:val="single" w:color="000000" w:sz="18" w:space="0"/>
            </w:tcBorders>
            <w:noWrap w:val="0"/>
            <w:vAlign w:val="top"/>
          </w:tcPr>
          <w:p>
            <w:pPr>
              <w:autoSpaceDE w:val="0"/>
              <w:autoSpaceDN w:val="0"/>
              <w:spacing w:after="160" w:line="400" w:lineRule="exact"/>
              <w:rPr>
                <w:rFonts w:ascii="仿宋_GB2312" w:hAnsi="仿宋" w:eastAsia="仿宋_GB2312"/>
                <w:color w:val="000000"/>
              </w:rPr>
            </w:pPr>
          </w:p>
        </w:tc>
      </w:tr>
    </w:tbl>
    <w:p>
      <w:pPr>
        <w:spacing w:line="360" w:lineRule="auto"/>
        <w:rPr>
          <w:rFonts w:ascii="仿宋_GB2312" w:hAnsi="仿宋" w:eastAsia="仿宋_GB2312"/>
          <w:sz w:val="32"/>
          <w:szCs w:val="32"/>
        </w:rPr>
      </w:pPr>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360" w:lineRule="auto"/>
        <w:rPr>
          <w:rFonts w:ascii="仿宋_GB2312" w:hAnsi="仿宋" w:eastAsia="仿宋_GB2312"/>
          <w:sz w:val="32"/>
          <w:szCs w:val="32"/>
        </w:rPr>
      </w:pPr>
      <w:r>
        <w:rPr>
          <w:rFonts w:hint="eastAsia" w:ascii="仿宋_GB2312" w:hAnsi="仿宋" w:eastAsia="仿宋_GB2312"/>
          <w:sz w:val="32"/>
          <w:szCs w:val="32"/>
        </w:rPr>
        <w:t>日    期：</w:t>
      </w:r>
    </w:p>
    <w:p>
      <w:pPr>
        <w:widowControl/>
        <w:jc w:val="left"/>
        <w:rPr>
          <w:rFonts w:ascii="仿宋_GB2312" w:hAnsi="仿宋" w:eastAsia="仿宋_GB2312"/>
          <w:b/>
          <w:color w:val="000000"/>
          <w:sz w:val="36"/>
          <w:szCs w:val="36"/>
        </w:rPr>
      </w:pPr>
    </w:p>
    <w:p>
      <w:pPr>
        <w:widowControl/>
        <w:jc w:val="left"/>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五、项目小组构成及成员基本情况</w:t>
      </w:r>
    </w:p>
    <w:p>
      <w:pPr>
        <w:spacing w:line="360" w:lineRule="auto"/>
        <w:rPr>
          <w:rFonts w:ascii="黑体" w:hAnsi="黑体" w:eastAsia="黑体"/>
          <w:sz w:val="32"/>
          <w:szCs w:val="32"/>
        </w:rPr>
      </w:pPr>
      <w:r>
        <w:rPr>
          <w:rFonts w:hint="eastAsia" w:ascii="黑体" w:hAnsi="黑体" w:eastAsia="黑体"/>
          <w:sz w:val="32"/>
          <w:szCs w:val="32"/>
        </w:rPr>
        <w:t>（一）项目负责人及项目主要参与人员基本情况</w:t>
      </w:r>
    </w:p>
    <w:tbl>
      <w:tblPr>
        <w:tblStyle w:val="7"/>
        <w:tblW w:w="82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1"/>
        <w:gridCol w:w="2521"/>
        <w:gridCol w:w="1805"/>
        <w:gridCol w:w="19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类似工作</w:t>
            </w:r>
          </w:p>
          <w:p>
            <w:pPr>
              <w:snapToGrid w:val="0"/>
              <w:ind w:left="-57" w:right="-57"/>
              <w:jc w:val="center"/>
              <w:rPr>
                <w:rFonts w:ascii="仿宋_GB2312" w:eastAsia="仿宋_GB2312"/>
                <w:kern w:val="0"/>
                <w:sz w:val="24"/>
              </w:rPr>
            </w:pPr>
            <w:r>
              <w:rPr>
                <w:rFonts w:hint="eastAsia" w:ascii="仿宋_GB2312" w:eastAsia="仿宋_GB2312"/>
                <w:kern w:val="0"/>
                <w:sz w:val="24"/>
              </w:rPr>
              <w:t>经验年限</w:t>
            </w: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拟任职务</w:t>
            </w:r>
          </w:p>
        </w:tc>
        <w:tc>
          <w:tcPr>
            <w:tcW w:w="1942"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noWrap w:val="0"/>
            <w:vAlign w:val="top"/>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noWrap w:val="0"/>
            <w:vAlign w:val="top"/>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noWrap w:val="0"/>
            <w:vAlign w:val="top"/>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noWrap w:val="0"/>
            <w:vAlign w:val="top"/>
          </w:tcPr>
          <w:p>
            <w:pPr>
              <w:snapToGrid w:val="0"/>
              <w:ind w:left="-57" w:right="-57"/>
              <w:jc w:val="center"/>
              <w:rPr>
                <w:rFonts w:ascii="仿宋_GB2312" w:eastAsia="仿宋_GB2312"/>
                <w:kern w:val="0"/>
                <w:sz w:val="24"/>
              </w:rPr>
            </w:pPr>
          </w:p>
        </w:tc>
      </w:tr>
    </w:tbl>
    <w:p>
      <w:pPr>
        <w:spacing w:line="600" w:lineRule="exact"/>
        <w:rPr>
          <w:rFonts w:ascii="仿宋" w:hAnsi="仿宋" w:eastAsia="仿宋"/>
          <w:sz w:val="24"/>
        </w:rPr>
      </w:pPr>
    </w:p>
    <w:p>
      <w:pPr>
        <w:spacing w:line="360" w:lineRule="auto"/>
        <w:rPr>
          <w:rFonts w:ascii="仿宋_GB2312" w:hAnsi="仿宋" w:eastAsia="仿宋_GB2312"/>
          <w:sz w:val="32"/>
          <w:szCs w:val="32"/>
        </w:rPr>
      </w:pPr>
      <w:bookmarkStart w:id="13" w:name="_Toc455607508"/>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widowControl/>
        <w:jc w:val="left"/>
        <w:rPr>
          <w:rFonts w:ascii="黑体" w:hAnsi="黑体" w:eastAsia="黑体"/>
          <w:sz w:val="32"/>
          <w:szCs w:val="32"/>
        </w:rPr>
      </w:pPr>
      <w:r>
        <w:rPr>
          <w:rFonts w:hint="eastAsia" w:ascii="仿宋_GB2312" w:hAnsi="仿宋" w:eastAsia="仿宋_GB2312"/>
          <w:sz w:val="32"/>
          <w:szCs w:val="32"/>
        </w:rPr>
        <w:t>日    期：</w:t>
      </w:r>
    </w:p>
    <w:p>
      <w:pPr>
        <w:widowControl/>
        <w:jc w:val="left"/>
        <w:rPr>
          <w:rFonts w:ascii="黑体" w:hAnsi="黑体" w:eastAsia="黑体"/>
          <w:sz w:val="32"/>
          <w:szCs w:val="32"/>
        </w:rPr>
      </w:pPr>
      <w:r>
        <w:rPr>
          <w:rFonts w:hint="eastAsia" w:ascii="黑体" w:hAnsi="黑体" w:eastAsia="黑体"/>
          <w:sz w:val="32"/>
          <w:szCs w:val="32"/>
        </w:rPr>
        <w:br w:type="page"/>
      </w:r>
    </w:p>
    <w:p>
      <w:pPr>
        <w:spacing w:line="360" w:lineRule="auto"/>
        <w:rPr>
          <w:rFonts w:ascii="黑体" w:hAnsi="黑体" w:eastAsia="黑体"/>
          <w:sz w:val="32"/>
          <w:szCs w:val="32"/>
        </w:rPr>
      </w:pPr>
      <w:r>
        <w:rPr>
          <w:rFonts w:hint="eastAsia" w:ascii="黑体" w:hAnsi="黑体" w:eastAsia="黑体"/>
          <w:sz w:val="32"/>
          <w:szCs w:val="32"/>
        </w:rPr>
        <w:t>（二）投入本项目的主要负责人资历表</w:t>
      </w:r>
      <w:bookmarkEnd w:id="13"/>
    </w:p>
    <w:tbl>
      <w:tblPr>
        <w:tblStyle w:val="7"/>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74"/>
        <w:gridCol w:w="976"/>
        <w:gridCol w:w="1654"/>
        <w:gridCol w:w="126"/>
        <w:gridCol w:w="1329"/>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1774"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职务</w:t>
            </w:r>
          </w:p>
        </w:tc>
        <w:tc>
          <w:tcPr>
            <w:tcW w:w="1654"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c>
          <w:tcPr>
            <w:tcW w:w="1455" w:type="dxa"/>
            <w:gridSpan w:val="2"/>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职称</w:t>
            </w:r>
          </w:p>
        </w:tc>
        <w:tc>
          <w:tcPr>
            <w:tcW w:w="1301"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1774"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拟任职</w:t>
            </w:r>
          </w:p>
        </w:tc>
        <w:tc>
          <w:tcPr>
            <w:tcW w:w="1654"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c>
          <w:tcPr>
            <w:tcW w:w="1455" w:type="dxa"/>
            <w:gridSpan w:val="2"/>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参加工作时间</w:t>
            </w:r>
          </w:p>
        </w:tc>
        <w:tc>
          <w:tcPr>
            <w:tcW w:w="1301"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910" w:type="dxa"/>
            <w:gridSpan w:val="2"/>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学历（毕业学校、时间、专业）</w:t>
            </w:r>
          </w:p>
        </w:tc>
        <w:tc>
          <w:tcPr>
            <w:tcW w:w="5386" w:type="dxa"/>
            <w:gridSpan w:val="5"/>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开始年份</w:t>
            </w:r>
          </w:p>
        </w:tc>
        <w:tc>
          <w:tcPr>
            <w:tcW w:w="4530" w:type="dxa"/>
            <w:gridSpan w:val="4"/>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参加过的主要项目名称</w:t>
            </w:r>
          </w:p>
        </w:tc>
        <w:tc>
          <w:tcPr>
            <w:tcW w:w="2630" w:type="dxa"/>
            <w:gridSpan w:val="2"/>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6"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6"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6"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6"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bl>
    <w:p>
      <w:pPr>
        <w:widowControl/>
        <w:jc w:val="left"/>
        <w:rPr>
          <w:rFonts w:ascii="仿宋_GB2312" w:eastAsia="仿宋_GB2312"/>
          <w:sz w:val="24"/>
        </w:rPr>
      </w:pPr>
      <w:r>
        <w:rPr>
          <w:rFonts w:hint="eastAsia" w:ascii="仿宋_GB2312" w:eastAsia="仿宋_GB2312"/>
          <w:sz w:val="24"/>
        </w:rPr>
        <w:t>注：在本表后应附其相关证件等。</w:t>
      </w:r>
    </w:p>
    <w:p>
      <w:pPr>
        <w:spacing w:line="360" w:lineRule="auto"/>
        <w:rPr>
          <w:rFonts w:ascii="仿宋_GB2312" w:hAnsi="仿宋" w:eastAsia="仿宋_GB2312"/>
          <w:sz w:val="32"/>
          <w:szCs w:val="32"/>
        </w:rPr>
      </w:pPr>
      <w:bookmarkStart w:id="14" w:name="_Toc455607509"/>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360" w:lineRule="auto"/>
        <w:rPr>
          <w:rFonts w:ascii="仿宋_GB2312" w:hAnsi="仿宋" w:eastAsia="仿宋_GB2312"/>
          <w:sz w:val="32"/>
          <w:szCs w:val="32"/>
        </w:rPr>
      </w:pPr>
      <w:r>
        <w:rPr>
          <w:rFonts w:hint="eastAsia" w:ascii="仿宋_GB2312" w:hAnsi="仿宋" w:eastAsia="仿宋_GB2312"/>
          <w:sz w:val="32"/>
          <w:szCs w:val="32"/>
        </w:rPr>
        <w:t>日    期：</w:t>
      </w:r>
    </w:p>
    <w:p>
      <w:pPr>
        <w:widowControl/>
        <w:jc w:val="left"/>
        <w:rPr>
          <w:rFonts w:ascii="黑体" w:hAnsi="黑体" w:eastAsia="黑体"/>
          <w:sz w:val="32"/>
          <w:szCs w:val="32"/>
        </w:rPr>
      </w:pPr>
      <w:r>
        <w:rPr>
          <w:rFonts w:hint="eastAsia" w:ascii="黑体" w:hAnsi="黑体" w:eastAsia="黑体"/>
          <w:sz w:val="32"/>
          <w:szCs w:val="32"/>
        </w:rPr>
        <w:br w:type="page"/>
      </w:r>
    </w:p>
    <w:p>
      <w:pPr>
        <w:spacing w:line="360" w:lineRule="auto"/>
        <w:rPr>
          <w:rFonts w:ascii="黑体" w:hAnsi="黑体" w:eastAsia="黑体"/>
          <w:sz w:val="32"/>
          <w:szCs w:val="32"/>
        </w:rPr>
      </w:pPr>
      <w:r>
        <w:rPr>
          <w:rFonts w:hint="eastAsia" w:ascii="黑体" w:hAnsi="黑体" w:eastAsia="黑体"/>
          <w:sz w:val="32"/>
          <w:szCs w:val="32"/>
        </w:rPr>
        <w:t>（三）投入本项目的主要团队人员资历表</w:t>
      </w:r>
      <w:bookmarkEnd w:id="14"/>
    </w:p>
    <w:tbl>
      <w:tblPr>
        <w:tblStyle w:val="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793"/>
        <w:gridCol w:w="985"/>
        <w:gridCol w:w="1597"/>
        <w:gridCol w:w="357"/>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职务</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职称</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拟任职</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参加工作时间</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5" w:hRule="atLeast"/>
        </w:trPr>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学历（毕业学校、时间、专业）</w:t>
            </w:r>
          </w:p>
        </w:tc>
        <w:tc>
          <w:tcPr>
            <w:tcW w:w="544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开始年份</w:t>
            </w: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参加过的主要项目名称</w:t>
            </w: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bl>
    <w:p>
      <w:pPr>
        <w:widowControl/>
        <w:jc w:val="left"/>
        <w:rPr>
          <w:rFonts w:ascii="仿宋_GB2312" w:eastAsia="仿宋_GB2312"/>
          <w:sz w:val="24"/>
        </w:rPr>
      </w:pPr>
      <w:r>
        <w:rPr>
          <w:rFonts w:hint="eastAsia" w:ascii="仿宋_GB2312" w:eastAsia="仿宋_GB2312"/>
          <w:sz w:val="24"/>
        </w:rPr>
        <w:t>注：在本表后应附其相关证件等。</w:t>
      </w:r>
    </w:p>
    <w:p>
      <w:pPr>
        <w:widowControl/>
        <w:jc w:val="left"/>
        <w:rPr>
          <w:rFonts w:ascii="仿宋_GB2312" w:eastAsia="仿宋_GB2312"/>
          <w:sz w:val="24"/>
        </w:rPr>
      </w:pPr>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600" w:lineRule="exact"/>
        <w:rPr>
          <w:rFonts w:ascii="仿宋" w:hAnsi="仿宋" w:eastAsia="仿宋"/>
          <w:sz w:val="24"/>
        </w:rPr>
      </w:pPr>
      <w:r>
        <w:rPr>
          <w:rFonts w:hint="eastAsia" w:ascii="仿宋_GB2312" w:hAnsi="仿宋" w:eastAsia="仿宋_GB2312"/>
          <w:sz w:val="32"/>
          <w:szCs w:val="32"/>
        </w:rPr>
        <w:t>日    期：</w:t>
      </w:r>
      <w:r>
        <w:rPr>
          <w:rFonts w:hint="eastAsia" w:ascii="黑体" w:eastAsia="黑体"/>
          <w:sz w:val="32"/>
          <w:szCs w:val="32"/>
        </w:rPr>
        <w:br w:type="page"/>
      </w: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六、近三年在经营活动中无违法违规记录的声明</w:t>
      </w:r>
    </w:p>
    <w:p>
      <w:pPr>
        <w:spacing w:after="160" w:line="360" w:lineRule="auto"/>
        <w:rPr>
          <w:rFonts w:ascii="仿宋_GB2312" w:hAnsi="仿宋" w:eastAsia="仿宋_GB2312"/>
          <w:color w:val="000000"/>
          <w:sz w:val="32"/>
          <w:szCs w:val="32"/>
        </w:rPr>
      </w:pPr>
    </w:p>
    <w:p>
      <w:pPr>
        <w:snapToGrid w:val="0"/>
        <w:spacing w:after="160" w:line="360" w:lineRule="auto"/>
        <w:ind w:left="480" w:hanging="480"/>
        <w:rPr>
          <w:rFonts w:ascii="仿宋_GB2312" w:hAnsi="仿宋" w:eastAsia="仿宋_GB2312"/>
          <w:color w:val="000000"/>
          <w:sz w:val="32"/>
          <w:szCs w:val="32"/>
        </w:rPr>
      </w:pPr>
      <w:r>
        <w:rPr>
          <w:rFonts w:hint="eastAsia" w:ascii="仿宋_GB2312" w:hAnsi="仿宋" w:eastAsia="仿宋_GB2312"/>
          <w:color w:val="000000"/>
          <w:sz w:val="32"/>
          <w:szCs w:val="32"/>
        </w:rPr>
        <w:t xml:space="preserve">致：__________________ </w:t>
      </w:r>
    </w:p>
    <w:p>
      <w:pPr>
        <w:spacing w:line="360" w:lineRule="auto"/>
        <w:ind w:firstLine="960" w:firstLineChars="300"/>
        <w:rPr>
          <w:rFonts w:ascii="仿宋_GB2312" w:hAnsi="仿宋" w:eastAsia="仿宋_GB2312"/>
          <w:sz w:val="32"/>
          <w:szCs w:val="32"/>
        </w:rPr>
      </w:pPr>
      <w:r>
        <w:rPr>
          <w:rFonts w:hint="eastAsia" w:ascii="仿宋_GB2312" w:hAnsi="仿宋" w:eastAsia="仿宋_GB2312"/>
          <w:color w:val="000000"/>
          <w:sz w:val="32"/>
          <w:szCs w:val="32"/>
        </w:rPr>
        <w:t>本公司</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（公司名称）参加</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（项目名称）的投标活动，现承诺我公司在参加本次比选活动前三年内，在经营活动中没有重大违法记录。</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xml:space="preserve">     如违反以上承诺，本公司愿承担一切法律责任。</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br w:type="textWrapping"/>
      </w: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napToGrid w:val="0"/>
        <w:spacing w:after="160" w:line="560" w:lineRule="exact"/>
        <w:rPr>
          <w:rFonts w:ascii="仿宋_GB2312" w:hAnsi="仿宋" w:eastAsia="仿宋_GB2312"/>
          <w:sz w:val="32"/>
          <w:szCs w:val="32"/>
        </w:rPr>
      </w:pPr>
      <w:r>
        <w:rPr>
          <w:rFonts w:hint="eastAsia" w:ascii="仿宋_GB2312" w:hAnsi="仿宋" w:eastAsia="仿宋_GB2312"/>
          <w:sz w:val="32"/>
          <w:szCs w:val="32"/>
        </w:rPr>
        <w:t>日    期：</w:t>
      </w: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numPr>
          <w:ilvl w:val="0"/>
          <w:numId w:val="1"/>
        </w:num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项目实施方案</w:t>
      </w: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numPr>
          <w:ilvl w:val="0"/>
          <w:numId w:val="1"/>
        </w:num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比选文件中要求提交的其他证明材料</w:t>
      </w: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left="0" w:right="0" w:firstLine="480" w:firstLineChars="200"/>
        <w:jc w:val="both"/>
        <w:textAlignment w:val="auto"/>
        <w:rPr>
          <w:rFonts w:hint="default"/>
          <w:color w:val="auto"/>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Calibri Light">
    <w:altName w:val="Helvetica Neue"/>
    <w:panose1 w:val="020F0302020204030204"/>
    <w:charset w:val="00"/>
    <w:family w:val="swiss"/>
    <w:pitch w:val="default"/>
    <w:sig w:usb0="00000000" w:usb1="00000000" w:usb2="00000009" w:usb3="00000000" w:csb0="200001FF" w:csb1="00000000"/>
  </w:font>
  <w:font w:name="Courier New">
    <w:panose1 w:val="02070409020205090404"/>
    <w:charset w:val="00"/>
    <w:family w:val="modern"/>
    <w:pitch w:val="default"/>
    <w:sig w:usb0="E0000AFF" w:usb1="40007843" w:usb2="00000001" w:usb3="00000000" w:csb0="400001BF" w:csb1="DFF70000"/>
  </w:font>
  <w:font w:name="方正小标宋简体">
    <w:altName w:val="汉仪书宋二KW"/>
    <w:panose1 w:val="03000509000000000000"/>
    <w:charset w:val="00"/>
    <w:family w:val="auto"/>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微软雅黑">
    <w:altName w:val="汉仪旗黑"/>
    <w:panose1 w:val="020B0503020204020204"/>
    <w:charset w:val="00"/>
    <w:family w:val="swiss"/>
    <w:pitch w:val="default"/>
    <w:sig w:usb0="00000000" w:usb1="00000000" w:usb2="00000016" w:usb3="00000000" w:csb0="0004001F"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方正小标宋_GBK">
    <w:altName w:val="苹方-简"/>
    <w:panose1 w:val="03000509000000000000"/>
    <w:charset w:val="00"/>
    <w:family w:val="script"/>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Microsoft Yahei">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9</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E67B0"/>
    <w:multiLevelType w:val="singleLevel"/>
    <w:tmpl w:val="5FFE67B0"/>
    <w:lvl w:ilvl="0" w:tentative="0">
      <w:start w:val="7"/>
      <w:numFmt w:val="chineseCounting"/>
      <w:suff w:val="nothing"/>
      <w:lvlText w:val="%1、"/>
      <w:lvlJc w:val="left"/>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A6F41"/>
    <w:rsid w:val="6FFA6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widowControl/>
      <w:ind w:firstLine="580"/>
    </w:pPr>
    <w:rPr>
      <w:rFonts w:ascii="Times New Roman" w:hAnsi="Times New Roman" w:eastAsia="Times New Roman" w:cs="Times New Roman"/>
      <w:kern w:val="0"/>
      <w:sz w:val="28"/>
      <w:szCs w:val="2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WPSOffice手动目录 1"/>
    <w:qFormat/>
    <w:uiPriority w:val="0"/>
    <w:rPr>
      <w:rFonts w:ascii="Calibri" w:hAnsi="Calibri" w:eastAsia="宋体" w:cs="Times New Roman"/>
      <w:sz w:val="21"/>
      <w:szCs w:val="22"/>
      <w:lang w:val="en-US" w:eastAsia="zh-CN" w:bidi="ar-SA"/>
    </w:rPr>
  </w:style>
  <w:style w:type="paragraph" w:customStyle="1" w:styleId="9">
    <w:name w:val="列出段落1"/>
    <w:basedOn w:val="1"/>
    <w:qFormat/>
    <w:uiPriority w:val="34"/>
    <w:pPr>
      <w:ind w:firstLine="420" w:firstLineChars="200"/>
    </w:pPr>
    <w:rPr>
      <w:rFonts w:ascii="Calibri" w:hAnsi="Calibri" w:eastAsia="宋体" w:cs="Times New Roman"/>
    </w:rPr>
  </w:style>
  <w:style w:type="paragraph" w:customStyle="1" w:styleId="10">
    <w:name w:val="样式"/>
    <w:qFormat/>
    <w:uiPriority w:val="0"/>
    <w:pPr>
      <w:autoSpaceDE w:val="0"/>
      <w:autoSpaceDN w:val="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2022-03-08T17:19:00Z</dcterms:created>
  <dc:creator>joanna</dc:creator>
  <cp:lastModifiedBy>joanna</cp:lastModifiedBy>
  <dcterms:modified xsi:type="dcterms:W3CDTF">2022-03-08T17:20:01Z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